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07" w:rsidRDefault="00B22007" w:rsidP="00B22007">
      <w:pPr>
        <w:jc w:val="both"/>
        <w:rPr>
          <w:color w:val="1F497D"/>
        </w:rPr>
      </w:pPr>
    </w:p>
    <w:tbl>
      <w:tblPr>
        <w:tblW w:w="9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B22007" w:rsidTr="00AB7EC6">
        <w:trPr>
          <w:trHeight w:val="799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07" w:rsidRDefault="00B22007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65325" cy="511810"/>
                  <wp:effectExtent l="0" t="0" r="0" b="254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007" w:rsidRDefault="00B22007">
            <w:pPr>
              <w:jc w:val="both"/>
            </w:pPr>
          </w:p>
        </w:tc>
      </w:tr>
      <w:tr w:rsidR="00B22007" w:rsidTr="00AB7EC6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07" w:rsidRDefault="00B22007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B22007" w:rsidTr="00AB7EC6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07" w:rsidRDefault="00B22007">
            <w:pPr>
              <w:autoSpaceDE w:val="0"/>
              <w:autoSpaceDN w:val="0"/>
              <w:jc w:val="both"/>
            </w:pPr>
          </w:p>
        </w:tc>
      </w:tr>
      <w:tr w:rsidR="00B22007" w:rsidTr="00AB7EC6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07" w:rsidRDefault="00AB7EC6" w:rsidP="00587D73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Almansa </w:t>
            </w:r>
            <w:r w:rsidR="00587D73">
              <w:rPr>
                <w:rFonts w:ascii="Verdana" w:hAnsi="Verdana"/>
                <w:b/>
                <w:color w:val="00B050"/>
              </w:rPr>
              <w:t xml:space="preserve">contará con un </w:t>
            </w:r>
            <w:r>
              <w:rPr>
                <w:rFonts w:ascii="Verdana" w:hAnsi="Verdana"/>
                <w:b/>
                <w:color w:val="00B050"/>
              </w:rPr>
              <w:t xml:space="preserve">fisioterapeuta </w:t>
            </w:r>
            <w:r w:rsidR="00587D73">
              <w:rPr>
                <w:rFonts w:ascii="Verdana" w:hAnsi="Verdana"/>
                <w:b/>
                <w:color w:val="00B050"/>
              </w:rPr>
              <w:t xml:space="preserve">en prácticas </w:t>
            </w:r>
            <w:r>
              <w:rPr>
                <w:rFonts w:ascii="Verdana" w:hAnsi="Verdana"/>
                <w:b/>
                <w:color w:val="00B050"/>
              </w:rPr>
              <w:t>g</w:t>
            </w:r>
            <w:bookmarkStart w:id="0" w:name="_GoBack"/>
            <w:bookmarkEnd w:id="0"/>
            <w:r>
              <w:rPr>
                <w:rFonts w:ascii="Verdana" w:hAnsi="Verdana"/>
                <w:b/>
                <w:color w:val="00B050"/>
              </w:rPr>
              <w:t xml:space="preserve">racias al programa Almansa Impulsa </w:t>
            </w:r>
          </w:p>
        </w:tc>
      </w:tr>
      <w:tr w:rsidR="00B22007" w:rsidTr="00AB7EC6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007" w:rsidRDefault="00B22007">
            <w:pPr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B22007" w:rsidTr="00AB7EC6">
        <w:trPr>
          <w:trHeight w:val="8970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07" w:rsidRDefault="00B22007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B22007" w:rsidRDefault="00B22007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Madrid, a </w:t>
            </w:r>
            <w:r w:rsidR="00AB7EC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27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</w:t>
            </w:r>
            <w:r w:rsidR="00AB7EC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febrero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2020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B22007" w:rsidRDefault="00B22007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B22007" w:rsidRDefault="00AB7EC6" w:rsidP="008E5590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  <w:t>Diversas empresas de la localidad contarán durante cuatro meses con jóvenes recién titulados que ejercerán prácticas laborales</w:t>
            </w:r>
            <w:r w:rsidR="00587D73">
              <w:rPr>
                <w:rFonts w:ascii="Verdana" w:hAnsi="Verdana"/>
                <w:sz w:val="23"/>
                <w:szCs w:val="23"/>
              </w:rPr>
              <w:t xml:space="preserve"> en sus especialidades</w:t>
            </w:r>
          </w:p>
          <w:p w:rsidR="00B22007" w:rsidRDefault="00B22007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B22007" w:rsidRPr="00D9398C" w:rsidRDefault="00B22007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9398C">
              <w:rPr>
                <w:rFonts w:ascii="Verdana" w:hAnsi="Verdana"/>
                <w:sz w:val="24"/>
                <w:szCs w:val="24"/>
              </w:rPr>
              <w:t>Fraternidad-</w:t>
            </w:r>
            <w:proofErr w:type="spellStart"/>
            <w:r w:rsidRPr="00D9398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D9398C">
              <w:rPr>
                <w:rFonts w:ascii="Verdana" w:hAnsi="Verdana"/>
                <w:sz w:val="24"/>
                <w:szCs w:val="24"/>
              </w:rPr>
              <w:t xml:space="preserve">, Mutua Colaboradora con la Seguridad Social, ha suscrito con el Ayuntamiento de Almansa (Albacete) un Acuerdo </w:t>
            </w:r>
            <w:r w:rsidR="00D9398C" w:rsidRPr="00D9398C">
              <w:rPr>
                <w:rFonts w:ascii="Verdana" w:hAnsi="Verdana"/>
                <w:sz w:val="24"/>
                <w:szCs w:val="24"/>
              </w:rPr>
              <w:t>de colaboración</w:t>
            </w:r>
            <w:r w:rsidR="00483497">
              <w:rPr>
                <w:rFonts w:ascii="Verdana" w:hAnsi="Verdana"/>
                <w:sz w:val="24"/>
                <w:szCs w:val="24"/>
              </w:rPr>
              <w:t xml:space="preserve"> dentro del programa Almansa Impulsa</w:t>
            </w:r>
            <w:r w:rsidR="008B4382">
              <w:rPr>
                <w:rFonts w:ascii="Verdana" w:hAnsi="Verdana"/>
                <w:sz w:val="24"/>
                <w:szCs w:val="24"/>
              </w:rPr>
              <w:t>,</w:t>
            </w:r>
            <w:r w:rsidR="000A5ECB">
              <w:rPr>
                <w:rFonts w:ascii="Verdana" w:hAnsi="Verdana"/>
                <w:sz w:val="24"/>
                <w:szCs w:val="24"/>
              </w:rPr>
              <w:t xml:space="preserve"> en virtud del cual un joven</w:t>
            </w:r>
            <w:r w:rsidR="00D9398C" w:rsidRPr="00D9398C">
              <w:rPr>
                <w:rFonts w:ascii="Verdana" w:hAnsi="Verdana"/>
                <w:sz w:val="24"/>
                <w:szCs w:val="24"/>
              </w:rPr>
              <w:t xml:space="preserve"> fisioterapeuta de la localidad </w:t>
            </w:r>
            <w:r w:rsidR="00483497">
              <w:rPr>
                <w:rFonts w:ascii="Verdana" w:hAnsi="Verdana"/>
                <w:sz w:val="24"/>
                <w:szCs w:val="24"/>
              </w:rPr>
              <w:t xml:space="preserve">se formará con </w:t>
            </w:r>
            <w:r w:rsidR="00D9398C" w:rsidRPr="00D9398C">
              <w:rPr>
                <w:rFonts w:ascii="Verdana" w:hAnsi="Verdana"/>
                <w:sz w:val="24"/>
                <w:szCs w:val="24"/>
              </w:rPr>
              <w:t xml:space="preserve">prácticas </w:t>
            </w:r>
            <w:r w:rsidR="008B4382">
              <w:rPr>
                <w:rFonts w:ascii="Verdana" w:hAnsi="Verdana"/>
                <w:sz w:val="24"/>
                <w:szCs w:val="24"/>
              </w:rPr>
              <w:t xml:space="preserve">laborales </w:t>
            </w:r>
            <w:r w:rsidR="00D9398C" w:rsidRPr="00D9398C">
              <w:rPr>
                <w:rFonts w:ascii="Verdana" w:hAnsi="Verdana"/>
                <w:sz w:val="24"/>
                <w:szCs w:val="24"/>
              </w:rPr>
              <w:t xml:space="preserve">en la delegación de la Mutua en la localidad.  </w:t>
            </w:r>
          </w:p>
          <w:p w:rsidR="00B22007" w:rsidRDefault="00B22007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12796" w:rsidRDefault="00D9398C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 alcalde de Almansa, Javier Sánchez, y la directora de la delegación 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="008B4382">
              <w:rPr>
                <w:rFonts w:ascii="Verdana" w:hAnsi="Verdana"/>
                <w:sz w:val="24"/>
                <w:szCs w:val="24"/>
              </w:rPr>
              <w:t xml:space="preserve"> en la localidad,</w:t>
            </w:r>
            <w:r>
              <w:rPr>
                <w:rFonts w:ascii="Verdana" w:hAnsi="Verdana"/>
                <w:sz w:val="24"/>
                <w:szCs w:val="24"/>
              </w:rPr>
              <w:t xml:space="preserve"> Amparo Cuenca han rubricado el documento durante un acto celebrado en el Ayuntamiento de Almansa</w:t>
            </w:r>
            <w:r w:rsidR="008B4382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8B4382">
              <w:rPr>
                <w:rFonts w:ascii="Verdana" w:hAnsi="Verdana"/>
                <w:sz w:val="24"/>
                <w:szCs w:val="24"/>
              </w:rPr>
              <w:t>en</w:t>
            </w:r>
            <w:r w:rsidR="00D12796">
              <w:rPr>
                <w:rFonts w:ascii="Verdana" w:hAnsi="Verdana"/>
                <w:sz w:val="24"/>
                <w:szCs w:val="24"/>
              </w:rPr>
              <w:t xml:space="preserve"> presencia de Eloy Ávila, director provincial de Fraternidad-</w:t>
            </w:r>
            <w:proofErr w:type="spellStart"/>
            <w:r w:rsidR="00D12796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="00D12796">
              <w:rPr>
                <w:rFonts w:ascii="Verdana" w:hAnsi="Verdana"/>
                <w:sz w:val="24"/>
                <w:szCs w:val="24"/>
              </w:rPr>
              <w:t xml:space="preserve"> en </w:t>
            </w:r>
            <w:r w:rsidR="008B4382">
              <w:rPr>
                <w:rFonts w:ascii="Verdana" w:hAnsi="Verdana"/>
                <w:sz w:val="24"/>
                <w:szCs w:val="24"/>
              </w:rPr>
              <w:t xml:space="preserve">Albacete y del resto de representantes de las empresas que forman parte de este programa. </w:t>
            </w:r>
          </w:p>
          <w:p w:rsidR="00D12796" w:rsidRDefault="00D12796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8B4382" w:rsidRDefault="008B4382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 regidor municipal ha trasladado a dichas empresas el agradecimiento del Ayuntamiento por ofrecer a los jóvenes la posibilidad de un primer acercamiento al ámbito laboral tras la finalización de sus estudios. “Han demostrado sobradamente su valía y su aptitud académica. Ahora en cada una de las empresas en las que se van a formar se les pedirá también que destaquen por su actitud” ha añadido.</w:t>
            </w:r>
          </w:p>
          <w:p w:rsidR="008B4382" w:rsidRDefault="008B4382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7EC6" w:rsidRDefault="008B4382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Por su parte Amparo Cuenca ha señalado que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apoya la formación en el ámbito laboral de estos jóvenes</w:t>
            </w:r>
            <w:r w:rsidR="00AB7EC6">
              <w:rPr>
                <w:rFonts w:ascii="Verdana" w:hAnsi="Verdana"/>
                <w:sz w:val="24"/>
                <w:szCs w:val="24"/>
              </w:rPr>
              <w:t xml:space="preserve">, siempre bajo tutela de un profesional de su misma rama. “Establecemos con ellos una relación enriquecedora en la que la Mutua también tiene muy en cuenta sus aportaciones e iniciativas”, aseguró. </w:t>
            </w:r>
          </w:p>
          <w:p w:rsidR="00AB7EC6" w:rsidRDefault="00AB7EC6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8B4382" w:rsidRDefault="00AB7EC6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 duración de esta formación laboral, que comienza el próximo lunes</w:t>
            </w:r>
            <w:r w:rsidR="00587D73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es de cuatro meses, con jornadas de 25 horas</w:t>
            </w:r>
            <w:r w:rsidR="00587D73">
              <w:rPr>
                <w:rFonts w:ascii="Verdana" w:hAnsi="Verdana"/>
                <w:sz w:val="24"/>
                <w:szCs w:val="24"/>
              </w:rPr>
              <w:t xml:space="preserve"> semanales.</w:t>
            </w:r>
          </w:p>
          <w:p w:rsidR="00D9398C" w:rsidRDefault="008B4382" w:rsidP="00D9398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D1279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9398C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9398C" w:rsidRDefault="00D9398C" w:rsidP="000A5ECB">
            <w:pPr>
              <w:shd w:val="clear" w:color="auto" w:fill="FFFFFF" w:themeFill="background1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22007" w:rsidRPr="00D9398C" w:rsidRDefault="00D9398C" w:rsidP="00587D7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lastRenderedPageBreak/>
              <w:t> </w:t>
            </w:r>
            <w:r>
              <w:rPr>
                <w:rFonts w:ascii="Verdana" w:hAnsi="Verdana"/>
              </w:rPr>
              <w:t xml:space="preserve"> </w:t>
            </w:r>
          </w:p>
          <w:p w:rsidR="00B22007" w:rsidRDefault="00B220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22007" w:rsidRDefault="00587D73" w:rsidP="00587D73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noProof/>
              </w:rPr>
              <w:drawing>
                <wp:inline distT="0" distB="0" distL="0" distR="0">
                  <wp:extent cx="5400040" cy="4050030"/>
                  <wp:effectExtent l="0" t="0" r="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 programa Almansa Impulsa promueve el acercamiento al mundo laboral de jóvenes de la localidad recién titulado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05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2007" w:rsidRDefault="00B220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22007" w:rsidRDefault="00B220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22007" w:rsidRDefault="00B2200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B22007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2007" w:rsidRDefault="00B22007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B22007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B22007" w:rsidRDefault="00B22007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Sobre Fraternidad-</w:t>
                        </w:r>
                        <w:proofErr w:type="spellStart"/>
                        <w:r>
                          <w:rPr>
                            <w:b/>
                          </w:rPr>
                          <w:t>Muprespa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  <w:p w:rsidR="00B22007" w:rsidRDefault="00B22007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B22007" w:rsidRDefault="00B22007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Tiene asociadas 123.765 empresas y 1.268.470 trabajadores, velando por ellos, una plantilla de 2.085 empleados y 122 centros asistenciales y administrativos en toda España.</w:t>
                        </w:r>
                        <w:r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B22007" w:rsidRDefault="00B22007">
                        <w:pPr>
                          <w:spacing w:before="200"/>
                          <w:jc w:val="both"/>
                        </w:pPr>
                        <w:r>
                          <w:t>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se esfuerza por la excelencia y calidad en sus servicios, obteniendo la certificación del Sistema de Gestión de la Calidad en todos sus centros asistenciales, la </w:t>
                        </w:r>
                        <w:r>
                          <w:rPr>
                            <w:i/>
                          </w:rPr>
                          <w:t>Acreditación QH**</w:t>
                        </w:r>
                        <w:r>
                          <w:t>,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>
                          <w:rPr>
                            <w:i/>
                          </w:rPr>
                          <w:t xml:space="preserve">Sistema de Gestión Ambiental </w:t>
                        </w:r>
                        <w:r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 xml:space="preserve">Huella de Carbono. </w:t>
                        </w:r>
                      </w:p>
                      <w:p w:rsidR="00B22007" w:rsidRDefault="00B22007">
                        <w:pPr>
                          <w:jc w:val="both"/>
                        </w:pPr>
                      </w:p>
                      <w:p w:rsidR="00B22007" w:rsidRDefault="00B22007">
                        <w:pPr>
                          <w:jc w:val="both"/>
                        </w:pPr>
                        <w:r>
                          <w:t xml:space="preserve">En su compromiso ético con los derechos humanos y laborales, el empoderamiento de la Mujer y la lucha contra la corrupción, está adherida al </w:t>
                        </w:r>
                        <w:r>
                          <w:rPr>
                            <w:i/>
                          </w:rPr>
                          <w:t>Pacto Mundial de las Naciones Unidas</w:t>
                        </w:r>
                        <w:r>
                          <w:t xml:space="preserve"> desde 2011, al </w:t>
                        </w:r>
                        <w:r>
                          <w:rPr>
                            <w:i/>
                          </w:rPr>
                          <w:t>Chárter de la Diversidad</w:t>
                        </w:r>
                        <w:r>
                          <w:t xml:space="preserve"> y ha recibido el </w:t>
                        </w:r>
                        <w:r>
                          <w:rPr>
                            <w:i/>
                          </w:rPr>
                          <w:t>Distintivo de Igualdad en la Empresa</w:t>
                        </w:r>
                        <w:r>
                          <w:t xml:space="preserve"> otorgado por el Ministerio de Sanidad, Servicios Sociales e Igualdad.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8" w:history="1">
                          <w:r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>
                          <w:t xml:space="preserve"> </w:t>
                        </w:r>
                      </w:p>
                    </w:tc>
                  </w:tr>
                  <w:tr w:rsidR="00B22007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B22007" w:rsidRDefault="00B2200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B22007" w:rsidRDefault="00B22007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9" w:history="1">
                          <w:r>
                            <w:rPr>
                              <w:rStyle w:val="Hipervnculo"/>
                              <w:b/>
                              <w:bCs/>
                              <w:color w:val="auto"/>
                              <w:sz w:val="18"/>
                              <w:szCs w:val="18"/>
                              <w:u w:val="none"/>
                            </w:rPr>
                            <w:t>gabineteprensa@fraternidad.com</w:t>
                          </w:r>
                        </w:hyperlink>
                      </w:p>
                      <w:p w:rsidR="00B22007" w:rsidRDefault="00B22007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B22007" w:rsidRDefault="00B2200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B22007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2007" w:rsidRDefault="00B2200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22007" w:rsidRDefault="00B22007">
            <w:pPr>
              <w:jc w:val="both"/>
              <w:rPr>
                <w:rFonts w:ascii="Verdana" w:hAnsi="Verdana"/>
              </w:rPr>
            </w:pPr>
          </w:p>
        </w:tc>
      </w:tr>
    </w:tbl>
    <w:p w:rsidR="00FD1849" w:rsidRDefault="00FD1849" w:rsidP="00587D73"/>
    <w:sectPr w:rsidR="00FD1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2A87"/>
    <w:multiLevelType w:val="hybridMultilevel"/>
    <w:tmpl w:val="90106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5C"/>
    <w:rsid w:val="000A5ECB"/>
    <w:rsid w:val="003F455C"/>
    <w:rsid w:val="00483497"/>
    <w:rsid w:val="00587D73"/>
    <w:rsid w:val="008B4382"/>
    <w:rsid w:val="00AB7EC6"/>
    <w:rsid w:val="00B22007"/>
    <w:rsid w:val="00D12796"/>
    <w:rsid w:val="00D9398C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40A53-E8D9-4CFC-BE31-B0A4E25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07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B220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20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22007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Cita">
    <w:name w:val="Quote"/>
    <w:basedOn w:val="Normal"/>
    <w:next w:val="Normal"/>
    <w:link w:val="CitaCar"/>
    <w:uiPriority w:val="9"/>
    <w:qFormat/>
    <w:rsid w:val="00B22007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B22007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D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D73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R: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2020-02-27T13:45:00Z</cp:lastPrinted>
  <dcterms:created xsi:type="dcterms:W3CDTF">2020-02-27T11:33:00Z</dcterms:created>
  <dcterms:modified xsi:type="dcterms:W3CDTF">2020-02-27T13:51:00Z</dcterms:modified>
</cp:coreProperties>
</file>