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051" w:rsidRDefault="00D50051" w:rsidP="00D50051">
      <w:pPr>
        <w:jc w:val="both"/>
        <w:rPr>
          <w:color w:val="1F497D"/>
        </w:rPr>
      </w:pPr>
    </w:p>
    <w:tbl>
      <w:tblPr>
        <w:tblW w:w="94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50051" w:rsidTr="007416BD">
        <w:trPr>
          <w:trHeight w:val="799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051" w:rsidRDefault="00D11BBF" w:rsidP="007416BD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fldChar w:fldCharType="begin"/>
            </w:r>
            <w:r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>
              <w:rPr>
                <w:b/>
                <w:bCs/>
                <w:i/>
                <w:iCs/>
                <w:noProof/>
              </w:rPr>
              <w:fldChar w:fldCharType="separate"/>
            </w:r>
            <w:r w:rsidR="00674CEA">
              <w:rPr>
                <w:b/>
                <w:bCs/>
                <w:i/>
                <w:iCs/>
                <w:noProof/>
              </w:rPr>
              <w:fldChar w:fldCharType="begin"/>
            </w:r>
            <w:r w:rsidR="00674CEA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674CEA">
              <w:rPr>
                <w:b/>
                <w:bCs/>
                <w:i/>
                <w:iCs/>
                <w:noProof/>
              </w:rPr>
              <w:fldChar w:fldCharType="separate"/>
            </w:r>
            <w:r w:rsidR="00DE1609">
              <w:rPr>
                <w:b/>
                <w:bCs/>
                <w:i/>
                <w:iCs/>
                <w:noProof/>
              </w:rPr>
              <w:fldChar w:fldCharType="begin"/>
            </w:r>
            <w:r w:rsidR="00DE1609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DE1609">
              <w:rPr>
                <w:b/>
                <w:bCs/>
                <w:i/>
                <w:iCs/>
                <w:noProof/>
              </w:rPr>
              <w:fldChar w:fldCharType="separate"/>
            </w:r>
            <w:r w:rsidR="00435961">
              <w:rPr>
                <w:b/>
                <w:bCs/>
                <w:i/>
                <w:iCs/>
                <w:noProof/>
              </w:rPr>
              <w:fldChar w:fldCharType="begin"/>
            </w:r>
            <w:r w:rsidR="00435961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435961">
              <w:rPr>
                <w:b/>
                <w:bCs/>
                <w:i/>
                <w:iCs/>
                <w:noProof/>
              </w:rPr>
              <w:fldChar w:fldCharType="separate"/>
            </w:r>
            <w:r w:rsidR="00CB2633">
              <w:rPr>
                <w:b/>
                <w:bCs/>
                <w:i/>
                <w:iCs/>
                <w:noProof/>
              </w:rPr>
              <w:fldChar w:fldCharType="begin"/>
            </w:r>
            <w:r w:rsidR="00CB2633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CB2633">
              <w:rPr>
                <w:b/>
                <w:bCs/>
                <w:i/>
                <w:iCs/>
                <w:noProof/>
              </w:rPr>
              <w:instrText>INCLUDEPICTURE  "cid:image001.png@01D20820.8DF2F010" \* MERGEFORMATINET</w:instrText>
            </w:r>
            <w:r w:rsidR="00CB2633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CB2633">
              <w:rPr>
                <w:b/>
                <w:bCs/>
                <w:i/>
                <w:iCs/>
                <w:noProof/>
              </w:rPr>
              <w:fldChar w:fldCharType="separate"/>
            </w:r>
            <w:r w:rsidR="00CB2633">
              <w:rPr>
                <w:b/>
                <w:bCs/>
                <w:i/>
                <w:i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.75pt;height:40.3pt;visibility:visible">
                  <v:imagedata r:id="rId5" r:href="rId6"/>
                </v:shape>
              </w:pict>
            </w:r>
            <w:r w:rsidR="00CB2633">
              <w:rPr>
                <w:b/>
                <w:bCs/>
                <w:i/>
                <w:iCs/>
                <w:noProof/>
              </w:rPr>
              <w:fldChar w:fldCharType="end"/>
            </w:r>
            <w:r w:rsidR="00435961">
              <w:rPr>
                <w:b/>
                <w:bCs/>
                <w:i/>
                <w:iCs/>
                <w:noProof/>
              </w:rPr>
              <w:fldChar w:fldCharType="end"/>
            </w:r>
            <w:r w:rsidR="00DE1609">
              <w:rPr>
                <w:b/>
                <w:bCs/>
                <w:i/>
                <w:iCs/>
                <w:noProof/>
              </w:rPr>
              <w:fldChar w:fldCharType="end"/>
            </w:r>
            <w:r w:rsidR="00674CEA">
              <w:rPr>
                <w:b/>
                <w:bCs/>
                <w:i/>
                <w:iCs/>
                <w:noProof/>
              </w:rPr>
              <w:fldChar w:fldCharType="end"/>
            </w:r>
            <w:r>
              <w:rPr>
                <w:b/>
                <w:bCs/>
                <w:i/>
                <w:iCs/>
                <w:noProof/>
              </w:rPr>
              <w:fldChar w:fldCharType="end"/>
            </w:r>
          </w:p>
          <w:p w:rsidR="00D50051" w:rsidRDefault="00D50051" w:rsidP="007416BD">
            <w:pPr>
              <w:jc w:val="both"/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 w:rsidRPr="00DC5A43"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051" w:rsidRDefault="00D50051" w:rsidP="007416BD">
            <w:pPr>
              <w:autoSpaceDE w:val="0"/>
              <w:autoSpaceDN w:val="0"/>
              <w:jc w:val="both"/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E1609" w:rsidP="007416BD">
            <w:pPr>
              <w:jc w:val="center"/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Fraternidad-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Muprespa entrega </w:t>
            </w:r>
            <w:r w:rsidR="00674CEA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370.000 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euros 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a 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>3</w:t>
            </w:r>
            <w:r w:rsidR="00674CEA">
              <w:rPr>
                <w:rFonts w:ascii="Verdana" w:hAnsi="Verdana"/>
                <w:b/>
                <w:color w:val="00B050"/>
                <w:sz w:val="24"/>
                <w:szCs w:val="24"/>
              </w:rPr>
              <w:t>5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8 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empresas mutualistas </w:t>
            </w:r>
            <w:r w:rsidR="00674CEA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de Castilla-La Mancha 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por </w:t>
            </w:r>
            <w:r w:rsidR="00435961">
              <w:rPr>
                <w:rFonts w:ascii="Verdana" w:hAnsi="Verdana"/>
                <w:b/>
                <w:color w:val="00B050"/>
                <w:sz w:val="24"/>
                <w:szCs w:val="24"/>
              </w:rPr>
              <w:t>reducir la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siniestralidad laboral</w:t>
            </w:r>
          </w:p>
          <w:p w:rsidR="00D50051" w:rsidRPr="00410C8B" w:rsidRDefault="00D50051" w:rsidP="007416BD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color w:val="FF7F50"/>
              </w:rPr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51" w:rsidTr="007416BD">
        <w:trPr>
          <w:trHeight w:val="8970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6B2" w:rsidRDefault="001A16B2" w:rsidP="007416BD">
            <w:pPr>
              <w:jc w:val="both"/>
              <w:rPr>
                <w:b/>
                <w:bCs/>
                <w:color w:val="FF7F50"/>
                <w:sz w:val="24"/>
                <w:szCs w:val="24"/>
              </w:rPr>
            </w:pPr>
          </w:p>
          <w:p w:rsidR="00D50051" w:rsidRPr="00856415" w:rsidRDefault="00674CEA" w:rsidP="007416BD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Toledo</w:t>
            </w:r>
            <w:r w:rsidR="001A16B2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, a 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14 </w:t>
            </w:r>
            <w:r w:rsidR="00D50051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de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mayo de </w:t>
            </w:r>
            <w:r w:rsidR="00D50051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D50051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D50051" w:rsidRDefault="00D50051" w:rsidP="007416BD">
            <w:pPr>
              <w:pStyle w:val="Prrafodelista"/>
              <w:ind w:left="0" w:right="140"/>
              <w:rPr>
                <w:rFonts w:cs="Calibri"/>
                <w:szCs w:val="24"/>
              </w:rPr>
            </w:pPr>
          </w:p>
          <w:p w:rsidR="001A16B2" w:rsidRDefault="001A16B2" w:rsidP="00855F17">
            <w:pPr>
              <w:pStyle w:val="text-align-justify"/>
              <w:numPr>
                <w:ilvl w:val="0"/>
                <w:numId w:val="1"/>
              </w:numPr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 w:rsidRPr="001A16B2">
              <w:rPr>
                <w:rFonts w:ascii="Verdana" w:hAnsi="Verdana"/>
              </w:rPr>
              <w:t xml:space="preserve">En el conjunto del </w:t>
            </w:r>
            <w:r w:rsidR="00674CEA">
              <w:rPr>
                <w:rFonts w:ascii="Verdana" w:hAnsi="Verdana"/>
              </w:rPr>
              <w:t xml:space="preserve">Castilla-La Mancha </w:t>
            </w:r>
            <w:r w:rsidRPr="001A16B2">
              <w:rPr>
                <w:rFonts w:ascii="Verdana" w:hAnsi="Verdana"/>
              </w:rPr>
              <w:t xml:space="preserve">se presentaron </w:t>
            </w:r>
            <w:r w:rsidR="00674CEA">
              <w:rPr>
                <w:rFonts w:ascii="Verdana" w:hAnsi="Verdana"/>
              </w:rPr>
              <w:t xml:space="preserve">381 </w:t>
            </w:r>
            <w:r w:rsidRPr="001A16B2">
              <w:rPr>
                <w:rFonts w:ascii="Verdana" w:hAnsi="Verdana"/>
              </w:rPr>
              <w:t>solicitudes</w:t>
            </w:r>
          </w:p>
          <w:p w:rsidR="001A16B2" w:rsidRPr="001A16B2" w:rsidRDefault="001A16B2" w:rsidP="001A16B2">
            <w:pPr>
              <w:pStyle w:val="text-align-justify"/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</w:t>
            </w:r>
            <w:r w:rsidR="00D50051" w:rsidRPr="001A16B2">
              <w:rPr>
                <w:rFonts w:ascii="Verdana" w:hAnsi="Verdana"/>
              </w:rPr>
              <w:t>raternidad-Muprespa, Mutua Colaboradora con la Seguridad Social, gestionó</w:t>
            </w:r>
            <w:r w:rsidR="00674CEA">
              <w:rPr>
                <w:rFonts w:ascii="Verdana" w:hAnsi="Verdana"/>
              </w:rPr>
              <w:t xml:space="preserve"> en Castilla-La Mancha</w:t>
            </w:r>
            <w:r w:rsidRPr="001A16B2">
              <w:rPr>
                <w:rFonts w:ascii="Verdana" w:hAnsi="Verdana"/>
              </w:rPr>
              <w:t xml:space="preserve"> durante la campaña </w:t>
            </w:r>
            <w:r w:rsidRPr="00DE1609">
              <w:rPr>
                <w:rFonts w:ascii="Verdana" w:hAnsi="Verdana"/>
              </w:rPr>
              <w:t>Bonus</w:t>
            </w:r>
            <w:r w:rsidRPr="001A16B2">
              <w:rPr>
                <w:rFonts w:ascii="Verdana" w:hAnsi="Verdana"/>
                <w:i/>
              </w:rPr>
              <w:t xml:space="preserve"> </w:t>
            </w:r>
            <w:r w:rsidRPr="001A16B2">
              <w:rPr>
                <w:rFonts w:ascii="Verdana" w:hAnsi="Verdana"/>
              </w:rPr>
              <w:t xml:space="preserve">2019 (relativa al ejercicio de 2018) incentivos por valor de </w:t>
            </w:r>
            <w:r w:rsidR="00674CEA">
              <w:rPr>
                <w:rFonts w:ascii="Verdana" w:hAnsi="Verdana"/>
              </w:rPr>
              <w:t>370.000</w:t>
            </w:r>
            <w:r w:rsidRPr="001A16B2">
              <w:rPr>
                <w:rFonts w:ascii="Verdana" w:hAnsi="Verdana"/>
              </w:rPr>
              <w:t xml:space="preserve"> euros. Las destinatarias fueron 3</w:t>
            </w:r>
            <w:r w:rsidR="00674CEA">
              <w:rPr>
                <w:rFonts w:ascii="Verdana" w:hAnsi="Verdana"/>
              </w:rPr>
              <w:t>5</w:t>
            </w:r>
            <w:r w:rsidRPr="001A16B2">
              <w:rPr>
                <w:rFonts w:ascii="Verdana" w:hAnsi="Verdana"/>
              </w:rPr>
              <w:t xml:space="preserve">8 empresas asociadas en la autonomía, que presentaron </w:t>
            </w:r>
            <w:r w:rsidR="00674CEA">
              <w:rPr>
                <w:rFonts w:ascii="Verdana" w:hAnsi="Verdana"/>
              </w:rPr>
              <w:t xml:space="preserve">381 </w:t>
            </w:r>
            <w:r w:rsidRPr="001A16B2">
              <w:rPr>
                <w:rFonts w:ascii="Verdana" w:hAnsi="Verdana"/>
              </w:rPr>
              <w:t xml:space="preserve">solicitudes y que han disminuido significativamente su siniestralidad laboral. </w:t>
            </w:r>
          </w:p>
          <w:p w:rsidR="00D50051" w:rsidRDefault="001A16B2" w:rsidP="007416BD">
            <w:pPr>
              <w:pStyle w:val="text-align-justify"/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En el conjunto del país, la campaña por reducción de la siniestralidad ha gestionado un incentivo de </w:t>
            </w:r>
            <w:r w:rsidR="00D50051" w:rsidRPr="009317CC">
              <w:rPr>
                <w:rFonts w:ascii="Verdana" w:hAnsi="Verdana"/>
              </w:rPr>
              <w:t xml:space="preserve">14.129.000 </w:t>
            </w:r>
            <w:r>
              <w:rPr>
                <w:rFonts w:ascii="Verdana" w:hAnsi="Verdana"/>
              </w:rPr>
              <w:t>euros para 5</w:t>
            </w:r>
            <w:r w:rsidR="00D50051" w:rsidRPr="009317CC">
              <w:rPr>
                <w:rFonts w:ascii="Verdana" w:hAnsi="Verdana"/>
              </w:rPr>
              <w:t>.784 empresas asociadas.</w:t>
            </w:r>
            <w:r w:rsidR="00D5005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Un total de 6.060 solicitudes, e</w:t>
            </w:r>
            <w:r w:rsidRPr="009317CC">
              <w:rPr>
                <w:rFonts w:ascii="Verdana" w:hAnsi="Verdana"/>
              </w:rPr>
              <w:t>l 96% de las 6.305 recibidas</w:t>
            </w:r>
            <w:r>
              <w:rPr>
                <w:rFonts w:ascii="Verdana" w:hAnsi="Verdana"/>
              </w:rPr>
              <w:t>,</w:t>
            </w:r>
            <w:r w:rsidRPr="009317CC">
              <w:rPr>
                <w:rFonts w:ascii="Verdana" w:hAnsi="Verdana"/>
              </w:rPr>
              <w:t xml:space="preserve"> fueron favorables.</w:t>
            </w:r>
            <w:r>
              <w:rPr>
                <w:rFonts w:ascii="Verdana" w:hAnsi="Verdana"/>
              </w:rPr>
              <w:t xml:space="preserve"> E</w:t>
            </w:r>
            <w:r w:rsidR="00DE1609">
              <w:rPr>
                <w:rFonts w:ascii="Verdana" w:hAnsi="Verdana"/>
              </w:rPr>
              <w:t>sta cantidad es un 11</w:t>
            </w:r>
            <w:r w:rsidR="00D50051">
              <w:rPr>
                <w:rFonts w:ascii="Verdana" w:hAnsi="Verdana"/>
              </w:rPr>
              <w:t xml:space="preserve">% mayor que la abonada por Fraternidad-Muprespa en la campaña del pasado año. </w:t>
            </w:r>
          </w:p>
          <w:p w:rsidR="00D50051" w:rsidRDefault="00D50051" w:rsidP="00CB2633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>Fraternidad-Muprespa continúa apostando firmemente por la digitalización y de las solicitudes recibidas</w:t>
            </w:r>
            <w:r w:rsidR="001A16B2">
              <w:rPr>
                <w:rFonts w:ascii="Verdana" w:hAnsi="Verdana"/>
                <w:sz w:val="24"/>
                <w:szCs w:val="24"/>
              </w:rPr>
              <w:t xml:space="preserve"> en toda España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, el 52% llegaron por vía telemática, lo que supone un aumento de un 12% con respecto a las recibidas en la campaña anterior. La Mutua pone a disposición de sus empresas asociadas una vía más cómoda y ágil para hacer la solicitud y que cumple además con el compromiso de la entidad por la digitalización de los procesos. </w:t>
            </w:r>
          </w:p>
          <w:p w:rsidR="00D50051" w:rsidRPr="009317CC" w:rsidRDefault="00D50051" w:rsidP="00CB2633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Default="00D50051" w:rsidP="00CB2633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 xml:space="preserve">De las empresas que recibieron </w:t>
            </w:r>
            <w:r>
              <w:rPr>
                <w:rFonts w:ascii="Verdana" w:hAnsi="Verdana"/>
                <w:sz w:val="24"/>
                <w:szCs w:val="24"/>
              </w:rPr>
              <w:t>dicho incentivo</w:t>
            </w:r>
            <w:r w:rsidR="001A16B2">
              <w:rPr>
                <w:rFonts w:ascii="Verdana" w:hAnsi="Verdana"/>
                <w:sz w:val="24"/>
                <w:szCs w:val="24"/>
              </w:rPr>
              <w:t xml:space="preserve"> en España</w:t>
            </w:r>
            <w:r w:rsidRPr="009317CC">
              <w:rPr>
                <w:rFonts w:ascii="Verdana" w:hAnsi="Verdana"/>
                <w:sz w:val="24"/>
                <w:szCs w:val="24"/>
              </w:rPr>
              <w:t>, el 87% tienen hasta 50 empleados. Un 10% tienen entre 50 y 249</w:t>
            </w:r>
            <w:r>
              <w:rPr>
                <w:rFonts w:ascii="Verdana" w:hAnsi="Verdana"/>
                <w:sz w:val="24"/>
                <w:szCs w:val="24"/>
              </w:rPr>
              <w:t>,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 mientras que el 3% restante corresponde a empresas con 250 trabajadores o más. </w:t>
            </w:r>
          </w:p>
          <w:p w:rsidR="00D50051" w:rsidRPr="009317CC" w:rsidRDefault="00D50051" w:rsidP="00CB2633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Default="00D50051" w:rsidP="00CB2633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 xml:space="preserve">El sistema de incentivo Bonus está encaminado a la reducción de cotizaciones por contingencias profesionales reconocidas por la </w:t>
            </w:r>
            <w:r>
              <w:rPr>
                <w:rFonts w:ascii="Verdana" w:hAnsi="Verdana"/>
                <w:sz w:val="24"/>
                <w:szCs w:val="24"/>
              </w:rPr>
              <w:t xml:space="preserve">DGOSS, la 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Dirección </w:t>
            </w:r>
            <w:r w:rsidRPr="009317CC">
              <w:rPr>
                <w:rFonts w:ascii="Verdana" w:hAnsi="Verdana"/>
                <w:sz w:val="24"/>
                <w:szCs w:val="24"/>
              </w:rPr>
              <w:lastRenderedPageBreak/>
              <w:t xml:space="preserve">General de Ordenación de la Seguridad Social. Fraternidad-Muprespa, como Mutua Colaboradora da cobertura a sus empresas y gestiona para ellas estos incentivos. </w:t>
            </w:r>
          </w:p>
          <w:p w:rsidR="00D50051" w:rsidRPr="009317CC" w:rsidRDefault="00D50051" w:rsidP="00CB2633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Pr="009317CC" w:rsidRDefault="00D50051" w:rsidP="00CB2633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>En la pasada campaña 2019 el importe del incentivo fue del 5% de las cuotas por contingencias profesionales de las empresas solicitantes y en el plazo que correspondía al periodo de observación. Fraternidad-Muprespa abonó por este concepto 8,4 millones de euros al 79% de las empresas solicitantes</w:t>
            </w:r>
            <w:r w:rsidR="00D11BBF">
              <w:rPr>
                <w:rFonts w:ascii="Verdana" w:hAnsi="Verdana"/>
                <w:sz w:val="24"/>
                <w:szCs w:val="24"/>
              </w:rPr>
              <w:t xml:space="preserve"> en el conjunto del país</w:t>
            </w:r>
            <w:r w:rsidRPr="009317CC">
              <w:rPr>
                <w:rFonts w:ascii="Verdana" w:hAnsi="Verdana"/>
                <w:sz w:val="24"/>
                <w:szCs w:val="24"/>
              </w:rPr>
              <w:t>. En el caso de empresas que hubieran realizado inversiones complementarias en tareas de prevención, el incentivo era de un 5% adicional. La cantidad abonada en virtud de estas acciones preventivas fue de 5,6 millones de euros al restante 29% de empresas.</w:t>
            </w:r>
          </w:p>
          <w:p w:rsidR="00D50051" w:rsidRDefault="00D50051" w:rsidP="007416BD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  <w:p w:rsidR="00DE1609" w:rsidRDefault="00DE1609" w:rsidP="00DE1609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Carlos Aranda, director Gerente de la Entidad</w:t>
            </w:r>
            <w:r w:rsidR="00CB2633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 xml:space="preserve"> destaca que “desde Fraternidad-Muprespa damos gran importancia a la reducción de la siniestralidad a través de medidas de prevención encaminadas a la protección y seguridad de la salud de los trabajadores. El dinero gestionado con tal fin nunca puede considerarse un gasto, sino una de las mejores inversiones que puede hacer una empresa”. </w:t>
            </w:r>
          </w:p>
          <w:p w:rsidR="00DE1609" w:rsidRDefault="00DE1609" w:rsidP="00DE1609">
            <w:pPr>
              <w:spacing w:line="27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  <w:p w:rsidR="00DE1609" w:rsidRDefault="00DE1609" w:rsidP="00DE1609">
            <w:pPr>
              <w:spacing w:line="27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Suspendidos los incentivos </w:t>
            </w:r>
            <w:r w:rsidR="00CB2633">
              <w:rPr>
                <w:rFonts w:ascii="Verdana" w:hAnsi="Verdana"/>
                <w:b/>
                <w:sz w:val="24"/>
                <w:szCs w:val="24"/>
              </w:rPr>
              <w:t>B</w:t>
            </w:r>
            <w:bookmarkStart w:id="0" w:name="_GoBack"/>
            <w:bookmarkEnd w:id="0"/>
            <w:r>
              <w:rPr>
                <w:rFonts w:ascii="Verdana" w:hAnsi="Verdana"/>
                <w:b/>
                <w:sz w:val="24"/>
                <w:szCs w:val="24"/>
              </w:rPr>
              <w:t>onus a presentar en campañas 2020-2021</w:t>
            </w:r>
          </w:p>
          <w:p w:rsidR="00DE1609" w:rsidRDefault="00DE1609" w:rsidP="00DE1609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E1609" w:rsidRDefault="00DE1609" w:rsidP="00DE1609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Este incentivo ha sido suspendido para las cotizaciones del año 2020 por el Real Decreto-Ley 18/2019 de 27 de diciembre, por el que se adoptan determinadas medidas en materia tributaria, catastral y de seguridad social. Anteriormente, el Real Decreto-Ley 20/2018 de 28 de diciembre ya suspendía a su vez las cotizaciones generadas durante el año 2019.</w:t>
            </w: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E1609" w:rsidRDefault="00DE1609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E1609" w:rsidRDefault="00DE1609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E1609" w:rsidRDefault="00DE1609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E1609" w:rsidRDefault="00DE1609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E1609" w:rsidRDefault="00DE1609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E1609" w:rsidRDefault="00DE1609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E1609" w:rsidRDefault="00DE1609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E1609" w:rsidRDefault="00DE1609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E1609" w:rsidRDefault="00DE1609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E1609" w:rsidRDefault="00DE1609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E1609" w:rsidRDefault="00DE1609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E1609" w:rsidRDefault="00DE1609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E1609" w:rsidRDefault="00DE1609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E1609" w:rsidRDefault="00DE1609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E1609" w:rsidRDefault="00DE1609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E1609" w:rsidRDefault="00DE1609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50051" w:rsidRDefault="00D50051" w:rsidP="00DE1609">
            <w:pPr>
              <w:rPr>
                <w:rFonts w:ascii="Verdana" w:hAnsi="Verdana"/>
                <w:sz w:val="18"/>
                <w:szCs w:val="18"/>
              </w:rPr>
            </w:pP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W w:w="928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4"/>
            </w:tblGrid>
            <w:tr w:rsidR="00D50051" w:rsidTr="007416BD">
              <w:trPr>
                <w:trHeight w:val="548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0051" w:rsidRDefault="00D50051" w:rsidP="007416BD"/>
                <w:tbl>
                  <w:tblPr>
                    <w:tblW w:w="906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8"/>
                  </w:tblGrid>
                  <w:tr w:rsidR="00D50051" w:rsidRPr="00E30068" w:rsidTr="007416BD">
                    <w:trPr>
                      <w:trHeight w:val="571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50051" w:rsidRDefault="00D50051" w:rsidP="007416BD">
                        <w:pPr>
                          <w:jc w:val="both"/>
                          <w:rPr>
                            <w:b/>
                          </w:rPr>
                        </w:pPr>
                        <w:r w:rsidRPr="00E30068">
                          <w:rPr>
                            <w:b/>
                          </w:rPr>
                          <w:t>Sobre Fraternidad-Muprespa:</w:t>
                        </w:r>
                      </w:p>
                      <w:p w:rsidR="00D50051" w:rsidRPr="00E30068" w:rsidRDefault="00D50051" w:rsidP="007416BD">
                        <w:pPr>
                          <w:jc w:val="both"/>
                          <w:rPr>
                            <w:b/>
                          </w:rPr>
                        </w:pPr>
                      </w:p>
                      <w:p w:rsidR="00D50051" w:rsidRPr="002528D8" w:rsidRDefault="00D50051" w:rsidP="007416BD">
                        <w:pPr>
                          <w:pStyle w:val="Cita"/>
                          <w:spacing w:before="0" w:after="0" w:line="240" w:lineRule="auto"/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</w:pP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n-US"/>
                          </w:rPr>
      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Tiene asociadas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123.765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empresas y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1.268.470 </w:t>
                        </w:r>
                        <w:r w:rsidRPr="008B5B17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t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rabajadores, velando por ellos, una plantilla de 2.0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8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5 empleados y 122 centros asistenciales y administrativos en toda España.</w:t>
                        </w:r>
                        <w:r w:rsidRPr="002528D8"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  <w:t xml:space="preserve"> </w:t>
                        </w:r>
                      </w:p>
                      <w:p w:rsidR="00D50051" w:rsidRPr="00AC5C50" w:rsidRDefault="00D50051" w:rsidP="007416BD">
                        <w:pPr>
                          <w:spacing w:before="200"/>
                          <w:jc w:val="both"/>
                        </w:pPr>
                        <w:r w:rsidRPr="00E30068">
                          <w:t xml:space="preserve">Fraternidad-Muprespa se esfuerza por la excelencia y calidad en sus servicios, obteniendo la certificación del Sistema de Gestión de la Calidad </w:t>
                        </w:r>
                        <w:r>
                          <w:t>en todos s</w:t>
                        </w:r>
                        <w:r w:rsidRPr="00E30068">
                          <w:t>us centros</w:t>
                        </w:r>
                        <w:r>
                          <w:t xml:space="preserve"> asistenciales</w:t>
                        </w:r>
                        <w:r w:rsidRPr="00E30068">
                          <w:t xml:space="preserve">, la </w:t>
                        </w:r>
                        <w:r w:rsidRPr="00E30068">
                          <w:rPr>
                            <w:i/>
                          </w:rPr>
                          <w:t>Acreditación QH</w:t>
                        </w:r>
                        <w:r>
                          <w:rPr>
                            <w:i/>
                          </w:rPr>
                          <w:t>**</w:t>
                        </w:r>
                        <w:r>
                          <w:t>,</w:t>
                        </w:r>
                        <w:r w:rsidRPr="00F317FC">
                          <w:t xml:space="preserve"> el certificado</w:t>
                        </w:r>
                        <w:r>
                          <w:rPr>
                            <w:i/>
                          </w:rPr>
                          <w:t xml:space="preserve"> AIS de accesibilidad, </w:t>
                        </w:r>
                        <w:r>
                          <w:t xml:space="preserve">el </w:t>
                        </w:r>
                        <w:r w:rsidRPr="00F317FC">
                          <w:rPr>
                            <w:i/>
                          </w:rPr>
                          <w:t>Sistema de Gestión Ambiental</w:t>
                        </w:r>
                        <w:r>
                          <w:rPr>
                            <w:i/>
                          </w:rPr>
                          <w:t xml:space="preserve"> </w:t>
                        </w:r>
                        <w:r w:rsidRPr="00F317FC">
                          <w:t xml:space="preserve">y la verificación de la </w:t>
                        </w:r>
                        <w:r>
                          <w:rPr>
                            <w:i/>
                          </w:rPr>
                          <w:t>Huella de Carbono.</w:t>
                        </w:r>
                        <w:r w:rsidRPr="00F317FC">
                          <w:rPr>
                            <w:i/>
                          </w:rPr>
                          <w:t xml:space="preserve"> </w:t>
                        </w:r>
                      </w:p>
                      <w:p w:rsidR="00D50051" w:rsidRDefault="00D50051" w:rsidP="007416BD">
                        <w:pPr>
                          <w:jc w:val="both"/>
                        </w:pPr>
                      </w:p>
                      <w:p w:rsidR="00D50051" w:rsidRDefault="00D50051" w:rsidP="007416BD">
                        <w:pPr>
                          <w:jc w:val="both"/>
                        </w:pPr>
                        <w:r w:rsidRPr="00E30068">
                          <w:t>En su compromiso ético con los derechos humanos y laborales, el empoderamiento de la Mujer</w:t>
                        </w:r>
                        <w:r>
                          <w:t xml:space="preserve"> </w:t>
                        </w:r>
                        <w:r w:rsidRPr="00E30068">
                          <w:t>y la lucha contra la corrupción</w:t>
                        </w:r>
                        <w:r>
                          <w:t>,</w:t>
                        </w:r>
                        <w:r w:rsidRPr="00E30068">
                          <w:t xml:space="preserve"> está adherida al </w:t>
                        </w:r>
                        <w:r w:rsidRPr="00E30068">
                          <w:rPr>
                            <w:i/>
                          </w:rPr>
                          <w:t>Pacto Mundial de las Naciones Unidas</w:t>
                        </w:r>
                        <w:r w:rsidRPr="00E30068">
                          <w:t xml:space="preserve"> desde 2011, al </w:t>
                        </w:r>
                        <w:r w:rsidRPr="00E30068">
                          <w:rPr>
                            <w:i/>
                          </w:rPr>
                          <w:t>Chárter de la Diversidad</w:t>
                        </w:r>
                        <w:r w:rsidRPr="00E30068">
                          <w:t xml:space="preserve"> y ha recibido el </w:t>
                        </w:r>
                        <w:r w:rsidRPr="00E30068">
                          <w:rPr>
                            <w:i/>
                          </w:rPr>
                          <w:t>Distintivo de Igualdad en la Empresa</w:t>
                        </w:r>
                        <w:r w:rsidRPr="00E30068">
                          <w:t xml:space="preserve"> otorga</w:t>
                        </w:r>
                        <w:r>
                          <w:t>do por</w:t>
                        </w:r>
                        <w:r w:rsidRPr="00E30068">
                          <w:t xml:space="preserve"> el Ministerio de Sanidad,</w:t>
                        </w:r>
                        <w:r>
                          <w:t xml:space="preserve"> Servicios Sociales e Igualdad. Fraternidad-Muprespa en 2020 está inmersa en su proyecto de Evolución Digital. </w:t>
                        </w:r>
                        <w:hyperlink r:id="rId7" w:history="1">
                          <w:r w:rsidRPr="00E30068">
                            <w:rPr>
                              <w:rStyle w:val="Hipervnculo"/>
                              <w:rFonts w:eastAsia="Times New Roman"/>
                            </w:rPr>
                            <w:t>fraternidad.com</w:t>
                          </w:r>
                        </w:hyperlink>
                        <w:r w:rsidRPr="00E30068">
                          <w:t xml:space="preserve"> </w:t>
                        </w:r>
                      </w:p>
                      <w:p w:rsidR="00D50051" w:rsidRPr="00E30068" w:rsidRDefault="00D50051" w:rsidP="007416BD">
                        <w:pPr>
                          <w:jc w:val="both"/>
                          <w:rPr>
                            <w:rFonts w:ascii="Cambria" w:hAnsi="Cambria"/>
                            <w:color w:val="0D0D0D"/>
                          </w:rPr>
                        </w:pPr>
                      </w:p>
                    </w:tc>
                  </w:tr>
                  <w:tr w:rsidR="00D50051" w:rsidRPr="00E30068" w:rsidTr="007416BD">
                    <w:trPr>
                      <w:trHeight w:val="275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50051" w:rsidRPr="00E30068" w:rsidRDefault="00D50051" w:rsidP="007416BD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GABINETE DE PRENSA</w:t>
                        </w:r>
                      </w:p>
                      <w:p w:rsidR="00D50051" w:rsidRPr="00E30068" w:rsidRDefault="00CB2633" w:rsidP="007416BD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8" w:history="1">
                          <w:r w:rsidR="00D50051" w:rsidRPr="00E30068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gabineteprensa@fraternidad.com</w:t>
                          </w:r>
                        </w:hyperlink>
                      </w:p>
                      <w:p w:rsidR="00D50051" w:rsidRPr="00E30068" w:rsidRDefault="00D50051" w:rsidP="007416BD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C/ Cervantes, 44, 1º Izquierda. 28014, Madrid</w:t>
                        </w:r>
                      </w:p>
                    </w:tc>
                  </w:tr>
                </w:tbl>
                <w:p w:rsidR="00D50051" w:rsidRDefault="00D50051" w:rsidP="007416BD">
                  <w:pPr>
                    <w:jc w:val="both"/>
                  </w:pPr>
                </w:p>
              </w:tc>
            </w:tr>
            <w:tr w:rsidR="00D50051" w:rsidTr="007416BD">
              <w:trPr>
                <w:trHeight w:val="263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0051" w:rsidRDefault="00D50051" w:rsidP="007416BD">
                  <w:pPr>
                    <w:jc w:val="both"/>
                  </w:pPr>
                </w:p>
              </w:tc>
            </w:tr>
          </w:tbl>
          <w:p w:rsidR="00D50051" w:rsidRPr="00530184" w:rsidRDefault="00D50051" w:rsidP="007416BD">
            <w:pPr>
              <w:jc w:val="both"/>
              <w:rPr>
                <w:rFonts w:ascii="Verdana" w:hAnsi="Verdana"/>
              </w:rPr>
            </w:pPr>
          </w:p>
        </w:tc>
      </w:tr>
    </w:tbl>
    <w:p w:rsidR="00D50051" w:rsidRDefault="00D50051" w:rsidP="00D50051">
      <w:pPr>
        <w:jc w:val="both"/>
      </w:pPr>
    </w:p>
    <w:p w:rsidR="0000155A" w:rsidRDefault="00CB2633"/>
    <w:sectPr w:rsidR="0000155A" w:rsidSect="00F35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34EC9"/>
    <w:multiLevelType w:val="hybridMultilevel"/>
    <w:tmpl w:val="7AD6D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B6"/>
    <w:rsid w:val="001A16B2"/>
    <w:rsid w:val="00435961"/>
    <w:rsid w:val="00674CEA"/>
    <w:rsid w:val="00765F28"/>
    <w:rsid w:val="00A5142A"/>
    <w:rsid w:val="00CB2633"/>
    <w:rsid w:val="00D11BBF"/>
    <w:rsid w:val="00D50051"/>
    <w:rsid w:val="00DE1609"/>
    <w:rsid w:val="00FB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536CEB4-AE21-4F37-8B2C-C94F27AF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051"/>
    <w:pPr>
      <w:spacing w:after="0" w:line="240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D50051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D50051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D50051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Prrafodelista">
    <w:name w:val="List Paragraph"/>
    <w:basedOn w:val="Normal"/>
    <w:uiPriority w:val="34"/>
    <w:qFormat/>
    <w:rsid w:val="00D50051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D500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align-justify">
    <w:name w:val="text-align-justify"/>
    <w:basedOn w:val="Normal"/>
    <w:rsid w:val="00D500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AppData/Local/jrblazquez/AppData/Local/Microsoft/Windows/Temporary%20Internet%20Files/Content.Outlook/OBQMBMQB/gabineteprensa@fraternida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raternidad.com/Prensa/es-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0820.8DF2F01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800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Fraternidad-Muprespa</Company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Instalador</dc:creator>
  <cp:keywords/>
  <dc:description/>
  <cp:lastModifiedBy>Instalador</cp:lastModifiedBy>
  <cp:revision>7</cp:revision>
  <dcterms:created xsi:type="dcterms:W3CDTF">2020-05-13T16:25:00Z</dcterms:created>
  <dcterms:modified xsi:type="dcterms:W3CDTF">2020-05-14T09:44:00Z</dcterms:modified>
</cp:coreProperties>
</file>