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bookmarkStart w:id="0" w:name="_GoBack"/>
      <w:bookmarkEnd w:id="0"/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0C2C55" w:rsidRDefault="00BD72F0" w:rsidP="009B6860">
      <w:pPr>
        <w:ind w:left="-426" w:right="-285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El Ayuntamiento de Almería </w:t>
      </w:r>
      <w:r w:rsidR="009B6860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cuida la voz de su plantilla c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on ayuda de Fraternidad-</w:t>
      </w:r>
      <w:proofErr w:type="spellStart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</w:t>
      </w:r>
      <w:r w:rsidR="009B6860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</w:t>
      </w:r>
    </w:p>
    <w:p w:rsidR="00722171" w:rsidRPr="00500C9B" w:rsidRDefault="003D6755" w:rsidP="00722171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6E4D4" wp14:editId="398548F8">
                <wp:simplePos x="0" y="0"/>
                <wp:positionH relativeFrom="column">
                  <wp:posOffset>3443605</wp:posOffset>
                </wp:positionH>
                <wp:positionV relativeFrom="paragraph">
                  <wp:posOffset>35560</wp:posOffset>
                </wp:positionV>
                <wp:extent cx="2187575" cy="2734945"/>
                <wp:effectExtent l="0" t="0" r="22225" b="27305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734945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</w:t>
                              </w:r>
                              <w:r w:rsidR="00A05EA3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voz, 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 ayuntamiento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0659C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5C569F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7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A05EA3" w:rsidRDefault="00A05EA3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5C569F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40659C" w:rsidRPr="0040659C" w:rsidRDefault="005C569F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40659C" w:rsidRPr="0040659C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del Ayuntamiento de Almería </w:t>
                                </w:r>
                              </w:hyperlink>
                            </w:p>
                            <w:p w:rsidR="000C2C55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</w:p>
                            <w:p w:rsidR="000C2C55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Matilde Góngora, directora Provincial </w:t>
                              </w:r>
                            </w:p>
                            <w:p w:rsidR="000C2C55" w:rsidRDefault="005C569F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hyperlink r:id="rId10" w:history="1">
                                <w:r w:rsidR="000C2C55" w:rsidRPr="00177E9A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16"/>
                                    <w:u w:val="none"/>
                                  </w:rPr>
                                  <w:t>mgongora@fraternidad.com</w:t>
                                </w:r>
                              </w:hyperlink>
                            </w:p>
                            <w:p w:rsidR="0040659C" w:rsidRPr="00484AB7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E4D4" id="Grupo 2" o:spid="_x0000_s1026" style="position:absolute;left:0;text-align:left;margin-left:271.15pt;margin-top:2.8pt;width:172.25pt;height:215.35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</w:t>
                        </w:r>
                        <w:r w:rsidR="00A05EA3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voz, 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 ayuntamiento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40659C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A05EA3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1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A05EA3" w:rsidRDefault="00A05EA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A05EA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2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40659C" w:rsidRPr="0040659C" w:rsidRDefault="00A05EA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3" w:history="1">
                          <w:r w:rsidR="0040659C" w:rsidRPr="0040659C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del Ayuntamiento de Almería </w:t>
                          </w:r>
                        </w:hyperlink>
                      </w:p>
                      <w:p w:rsidR="000C2C55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</w:p>
                      <w:p w:rsidR="000C2C55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Matilde Góngora, directora Provincial </w:t>
                        </w:r>
                      </w:p>
                      <w:p w:rsidR="000C2C55" w:rsidRDefault="00A05EA3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hyperlink r:id="rId14" w:history="1">
                          <w:r w:rsidR="000C2C55" w:rsidRPr="00177E9A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16"/>
                              <w:u w:val="none"/>
                            </w:rPr>
                            <w:t>mgongora@fraternidad.com</w:t>
                          </w:r>
                        </w:hyperlink>
                      </w:p>
                      <w:p w:rsidR="0040659C" w:rsidRPr="00484AB7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722171" w:rsidRPr="007C3449">
        <w:rPr>
          <w:rFonts w:ascii="Verdana" w:hAnsi="Verdana"/>
        </w:rPr>
        <w:t>colabora con sus empresas mutualistas en fomentar la prevención de riesgos laborales para lograr entornos de trabajo sanos, seguros y saludables</w:t>
      </w:r>
      <w:r w:rsidR="009D0DC0">
        <w:rPr>
          <w:rFonts w:ascii="Verdana" w:hAnsi="Verdana"/>
        </w:rPr>
        <w:t>,</w:t>
      </w:r>
      <w:r w:rsidR="00722171" w:rsidRPr="007C3449">
        <w:rPr>
          <w:rFonts w:ascii="Verdana" w:hAnsi="Verdana"/>
        </w:rPr>
        <w:t xml:space="preserve"> a través de herramientas y recursos de sensibilización y concienciación.</w:t>
      </w:r>
      <w:r w:rsidR="00722171">
        <w:rPr>
          <w:rFonts w:ascii="Verdana" w:hAnsi="Verdana"/>
        </w:rPr>
        <w:t xml:space="preserve"> Lo hace en el marco de su </w:t>
      </w:r>
      <w:r w:rsidR="00722171" w:rsidRPr="00241E07">
        <w:rPr>
          <w:rFonts w:ascii="Verdana" w:hAnsi="Verdana"/>
          <w:b/>
        </w:rPr>
        <w:t>VIII Semana de la Prevención</w:t>
      </w:r>
      <w:r w:rsidR="00722171">
        <w:rPr>
          <w:rFonts w:ascii="Verdana" w:hAnsi="Verdana"/>
        </w:rPr>
        <w:t xml:space="preserve">, una cita que se celebra entre 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</w:p>
    <w:p w:rsidR="0095723D" w:rsidRPr="00105C37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EA02E8" w:rsidRDefault="0095723D" w:rsidP="00EA02E8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2</w:t>
      </w:r>
      <w:r w:rsidR="00E84616">
        <w:rPr>
          <w:rFonts w:ascii="Verdana" w:hAnsi="Verdana"/>
          <w:b/>
          <w:bCs/>
        </w:rPr>
        <w:t>6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A05EA3" w:rsidRDefault="006A757E" w:rsidP="00A05EA3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auto"/>
          <w:u w:val="none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4000F85" wp14:editId="71603F20">
            <wp:simplePos x="0" y="0"/>
            <wp:positionH relativeFrom="margin">
              <wp:posOffset>3436068</wp:posOffset>
            </wp:positionH>
            <wp:positionV relativeFrom="margin">
              <wp:posOffset>3787637</wp:posOffset>
            </wp:positionV>
            <wp:extent cx="2207895" cy="2395855"/>
            <wp:effectExtent l="0" t="0" r="1905" b="444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CONTENIDO:</w:t>
      </w:r>
      <w:r>
        <w:rPr>
          <w:rFonts w:ascii="Verdana" w:hAnsi="Verdana"/>
          <w:b/>
          <w:bCs/>
        </w:rPr>
        <w:t xml:space="preserve"> </w:t>
      </w:r>
      <w:hyperlink r:id="rId16" w:history="1">
        <w:r w:rsidR="0095723D" w:rsidRPr="00105C37">
          <w:rPr>
            <w:rStyle w:val="Hipervnculo"/>
            <w:rFonts w:ascii="Verdana" w:hAnsi="Verdana"/>
          </w:rPr>
          <w:t>Fraternidad-</w:t>
        </w:r>
        <w:proofErr w:type="spellStart"/>
        <w:r w:rsidR="0095723D" w:rsidRPr="00105C37">
          <w:rPr>
            <w:rStyle w:val="Hipervnculo"/>
            <w:rFonts w:ascii="Verdana" w:hAnsi="Verdana"/>
          </w:rPr>
          <w:t>Muprespa</w:t>
        </w:r>
        <w:proofErr w:type="spellEnd"/>
      </w:hyperlink>
      <w:r>
        <w:rPr>
          <w:rStyle w:val="Hipervnculo"/>
          <w:rFonts w:ascii="Verdana" w:hAnsi="Verdana"/>
          <w:u w:val="none"/>
        </w:rPr>
        <w:t xml:space="preserve"> </w:t>
      </w:r>
      <w:r w:rsidRPr="006A757E">
        <w:rPr>
          <w:rStyle w:val="Hipervnculo"/>
          <w:rFonts w:ascii="Verdana" w:hAnsi="Verdana"/>
          <w:color w:val="auto"/>
          <w:u w:val="none"/>
        </w:rPr>
        <w:t>ha participado en la II Semana de la Seguridad y Salud en el Trabajo organizada por el Ayuntamiento de Almería, una cita inaugurada por su alcaldesa, María del Mar Vázquez</w:t>
      </w:r>
      <w:r>
        <w:rPr>
          <w:rStyle w:val="Hipervnculo"/>
          <w:rFonts w:ascii="Verdana" w:hAnsi="Verdana"/>
          <w:color w:val="auto"/>
          <w:u w:val="none"/>
        </w:rPr>
        <w:t xml:space="preserve"> y en la que,  durante esta semana, se organizan diversas actividades de índole preventiva. </w:t>
      </w:r>
    </w:p>
    <w:p w:rsidR="006A757E" w:rsidRPr="00A05EA3" w:rsidRDefault="00722171" w:rsidP="00A05EA3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>En el consistorio almeriense</w:t>
      </w:r>
      <w:r w:rsidR="009D0DC0">
        <w:rPr>
          <w:rStyle w:val="Hipervnculo"/>
          <w:rFonts w:ascii="Verdana" w:hAnsi="Verdana"/>
          <w:color w:val="000000" w:themeColor="text1"/>
          <w:u w:val="none"/>
        </w:rPr>
        <w:t>,</w:t>
      </w:r>
      <w:r w:rsidR="006A757E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6A757E" w:rsidRPr="009B6860">
        <w:rPr>
          <w:rStyle w:val="Hipervnculo"/>
          <w:rFonts w:ascii="Verdana" w:hAnsi="Verdana"/>
          <w:b/>
          <w:color w:val="000000" w:themeColor="text1"/>
          <w:u w:val="none"/>
        </w:rPr>
        <w:t xml:space="preserve">Alfonso </w:t>
      </w:r>
      <w:r w:rsidR="006A757E" w:rsidRPr="009D0DC0">
        <w:rPr>
          <w:rStyle w:val="Hipervnculo"/>
          <w:rFonts w:ascii="Verdana" w:hAnsi="Verdana"/>
          <w:b/>
          <w:color w:val="000000" w:themeColor="text1"/>
          <w:u w:val="none"/>
        </w:rPr>
        <w:t>Gerez</w:t>
      </w:r>
      <w:r w:rsidR="006A757E">
        <w:rPr>
          <w:rStyle w:val="Hipervnculo"/>
          <w:rFonts w:ascii="Verdana" w:hAnsi="Verdana"/>
          <w:b/>
          <w:color w:val="000000" w:themeColor="text1"/>
          <w:u w:val="none"/>
        </w:rPr>
        <w:t xml:space="preserve">, </w:t>
      </w:r>
      <w:r w:rsidR="006A757E">
        <w:rPr>
          <w:rStyle w:val="Hipervnculo"/>
          <w:rFonts w:ascii="Verdana" w:hAnsi="Verdana"/>
          <w:color w:val="000000" w:themeColor="text1"/>
          <w:u w:val="none"/>
        </w:rPr>
        <w:t xml:space="preserve">consultor </w:t>
      </w:r>
      <w:r w:rsidR="00235396">
        <w:rPr>
          <w:rStyle w:val="Hipervnculo"/>
          <w:rFonts w:ascii="Verdana" w:hAnsi="Verdana"/>
          <w:color w:val="000000" w:themeColor="text1"/>
          <w:u w:val="none"/>
        </w:rPr>
        <w:t>de prevención de la Mutua</w:t>
      </w:r>
      <w:r w:rsidR="006A757E">
        <w:rPr>
          <w:rStyle w:val="Hipervnculo"/>
          <w:rFonts w:ascii="Verdana" w:hAnsi="Verdana"/>
          <w:color w:val="000000" w:themeColor="text1"/>
          <w:u w:val="none"/>
        </w:rPr>
        <w:t xml:space="preserve">, ofreció la </w:t>
      </w:r>
      <w:r w:rsidR="00235396">
        <w:rPr>
          <w:rStyle w:val="Hipervnculo"/>
          <w:rFonts w:ascii="Verdana" w:hAnsi="Verdana"/>
          <w:color w:val="000000" w:themeColor="text1"/>
          <w:u w:val="none"/>
        </w:rPr>
        <w:t xml:space="preserve">ponencia </w:t>
      </w:r>
      <w:r w:rsidR="0095723D" w:rsidRPr="00A05EA3">
        <w:rPr>
          <w:rStyle w:val="Hipervnculo"/>
          <w:rFonts w:ascii="Verdana" w:hAnsi="Verdana"/>
          <w:b/>
          <w:color w:val="000000" w:themeColor="text1"/>
          <w:u w:val="none"/>
        </w:rPr>
        <w:t>“P</w:t>
      </w:r>
      <w:r w:rsidR="00235396" w:rsidRPr="00A05EA3">
        <w:rPr>
          <w:rStyle w:val="Hipervnculo"/>
          <w:rFonts w:ascii="Verdana" w:hAnsi="Verdana"/>
          <w:b/>
          <w:color w:val="000000" w:themeColor="text1"/>
          <w:u w:val="none"/>
        </w:rPr>
        <w:t>revención del esfuerzo vocal: cons</w:t>
      </w:r>
      <w:r w:rsidR="00EA02E8" w:rsidRPr="00A05EA3">
        <w:rPr>
          <w:rStyle w:val="Hipervnculo"/>
          <w:rFonts w:ascii="Verdana" w:hAnsi="Verdana"/>
          <w:b/>
          <w:color w:val="000000" w:themeColor="text1"/>
          <w:u w:val="none"/>
        </w:rPr>
        <w:t>ejos de educación preventiva”</w:t>
      </w:r>
      <w:r w:rsidR="00EA02E8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sobre </w:t>
      </w:r>
      <w:r w:rsidR="00EA02E8">
        <w:rPr>
          <w:rStyle w:val="Hipervnculo"/>
          <w:rFonts w:ascii="Verdana" w:hAnsi="Verdana"/>
          <w:color w:val="000000" w:themeColor="text1"/>
          <w:u w:val="none"/>
        </w:rPr>
        <w:t xml:space="preserve">buenos </w:t>
      </w:r>
      <w:r w:rsidR="00EA02E8" w:rsidRPr="00EA02E8">
        <w:rPr>
          <w:rStyle w:val="Hipervnculo"/>
          <w:rFonts w:ascii="Verdana" w:hAnsi="Verdana"/>
          <w:color w:val="000000" w:themeColor="text1"/>
          <w:u w:val="none"/>
        </w:rPr>
        <w:t xml:space="preserve"> hábitos para evitar la disfonía en los entornos </w:t>
      </w:r>
      <w:r w:rsidR="00EA02E8">
        <w:rPr>
          <w:rStyle w:val="Hipervnculo"/>
          <w:rFonts w:ascii="Verdana" w:hAnsi="Verdana"/>
          <w:color w:val="000000" w:themeColor="text1"/>
          <w:u w:val="none"/>
        </w:rPr>
        <w:t xml:space="preserve">en los </w:t>
      </w:r>
      <w:r w:rsidR="00EA02E8" w:rsidRPr="00EA02E8">
        <w:rPr>
          <w:rStyle w:val="Hipervnculo"/>
          <w:rFonts w:ascii="Verdana" w:hAnsi="Verdana"/>
          <w:color w:val="000000" w:themeColor="text1"/>
          <w:u w:val="none"/>
        </w:rPr>
        <w:t>que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EA02E8" w:rsidRPr="00EA02E8">
        <w:rPr>
          <w:rStyle w:val="Hipervnculo"/>
          <w:rFonts w:ascii="Verdana" w:hAnsi="Verdana"/>
          <w:color w:val="000000" w:themeColor="text1"/>
          <w:u w:val="none"/>
        </w:rPr>
        <w:t xml:space="preserve">la voz 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es el </w:t>
      </w:r>
      <w:r w:rsidR="00EA02E8" w:rsidRPr="00EA02E8">
        <w:rPr>
          <w:rStyle w:val="Hipervnculo"/>
          <w:rFonts w:ascii="Verdana" w:hAnsi="Verdana"/>
          <w:color w:val="000000" w:themeColor="text1"/>
          <w:u w:val="none"/>
        </w:rPr>
        <w:t>principal instrumento de trabajo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>, por ejemplo, docentes o personal de atención al público, tanto de forma presencial como telefónica</w:t>
      </w:r>
      <w:r w:rsidR="00EA02E8">
        <w:rPr>
          <w:rStyle w:val="Hipervnculo"/>
          <w:rFonts w:ascii="Verdana" w:hAnsi="Verdana"/>
          <w:color w:val="000000" w:themeColor="text1"/>
          <w:u w:val="none"/>
        </w:rPr>
        <w:t xml:space="preserve">. </w:t>
      </w:r>
    </w:p>
    <w:p w:rsidR="006A757E" w:rsidRPr="006A757E" w:rsidRDefault="006A757E" w:rsidP="006A757E">
      <w:pPr>
        <w:spacing w:line="276" w:lineRule="auto"/>
        <w:ind w:left="-426" w:right="-427"/>
        <w:jc w:val="both"/>
        <w:rPr>
          <w:rStyle w:val="Hipervnculo"/>
          <w:rFonts w:ascii="Verdana" w:hAnsi="Verdana"/>
          <w:b/>
          <w:bCs/>
          <w:color w:val="auto"/>
          <w:u w:val="none"/>
        </w:rPr>
      </w:pPr>
      <w:r w:rsidRPr="006A757E">
        <w:rPr>
          <w:rFonts w:ascii="Verdana" w:hAnsi="Verdana"/>
          <w:bCs/>
        </w:rPr>
        <w:t xml:space="preserve">Gerez </w:t>
      </w:r>
      <w:r>
        <w:rPr>
          <w:rFonts w:ascii="Verdana" w:hAnsi="Verdana"/>
          <w:bCs/>
        </w:rPr>
        <w:t>describió l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as principales patologías derivadas del mal uso de la </w:t>
      </w:r>
      <w:r>
        <w:rPr>
          <w:rStyle w:val="Hipervnculo"/>
          <w:rFonts w:ascii="Verdana" w:hAnsi="Verdana"/>
          <w:color w:val="000000" w:themeColor="text1"/>
          <w:u w:val="none"/>
        </w:rPr>
        <w:t>v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oz, y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trasladó a 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los asistentes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diversas 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técnicas y hábitos saludables para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su 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>cuidado</w:t>
      </w:r>
      <w:r>
        <w:rPr>
          <w:rStyle w:val="Hipervnculo"/>
          <w:rFonts w:ascii="Verdana" w:hAnsi="Verdana"/>
          <w:color w:val="000000" w:themeColor="text1"/>
          <w:u w:val="none"/>
        </w:rPr>
        <w:t>, además de e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>jercicios para una respiración adecuada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, algo muy importante de cara a 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>mantener y proyectar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 la 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voz 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>de forma ó</w:t>
      </w:r>
      <w:r w:rsidRPr="006A757E">
        <w:rPr>
          <w:rStyle w:val="Hipervnculo"/>
          <w:rFonts w:ascii="Verdana" w:hAnsi="Verdana"/>
          <w:color w:val="000000" w:themeColor="text1"/>
          <w:u w:val="none"/>
        </w:rPr>
        <w:t xml:space="preserve">ptima 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y evitar patologías. </w:t>
      </w:r>
    </w:p>
    <w:p w:rsidR="00BD72F0" w:rsidRDefault="00BD72F0" w:rsidP="00A05EA3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r w:rsidRPr="009B6860">
        <w:rPr>
          <w:rStyle w:val="Hipervnculo"/>
          <w:rFonts w:ascii="Verdana" w:hAnsi="Verdana"/>
          <w:b/>
          <w:color w:val="000000" w:themeColor="text1"/>
          <w:u w:val="none"/>
        </w:rPr>
        <w:t>Mercedes Morcillo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EA02E8">
        <w:rPr>
          <w:rStyle w:val="Hipervnculo"/>
          <w:rFonts w:ascii="Verdana" w:hAnsi="Verdana"/>
          <w:color w:val="000000" w:themeColor="text1"/>
          <w:u w:val="none"/>
        </w:rPr>
        <w:t xml:space="preserve">médico del trabajo y </w:t>
      </w:r>
      <w:r>
        <w:rPr>
          <w:rStyle w:val="Hipervnculo"/>
          <w:rFonts w:ascii="Verdana" w:hAnsi="Verdana"/>
          <w:color w:val="000000" w:themeColor="text1"/>
          <w:u w:val="none"/>
        </w:rPr>
        <w:t>re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>sponsable del Servicio de Prevención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del 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>Ayuntamiento</w:t>
      </w:r>
      <w:r w:rsidR="009B6860">
        <w:rPr>
          <w:rStyle w:val="Hipervnculo"/>
          <w:rFonts w:ascii="Verdana" w:hAnsi="Verdana"/>
          <w:color w:val="000000" w:themeColor="text1"/>
          <w:u w:val="none"/>
        </w:rPr>
        <w:t>,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destacó que “tras el 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 xml:space="preserve">éxito de la edición anterior,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hemos 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preparado actividades 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>formativas que ayuden a l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a plantilla </w:t>
      </w:r>
      <w:r w:rsidRPr="00BD72F0">
        <w:rPr>
          <w:rStyle w:val="Hipervnculo"/>
          <w:rFonts w:ascii="Verdana" w:hAnsi="Verdana"/>
          <w:color w:val="000000" w:themeColor="text1"/>
          <w:u w:val="none"/>
        </w:rPr>
        <w:t>en su actividad diaria</w:t>
      </w:r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, una tarea en la que </w:t>
      </w:r>
      <w:r w:rsidR="009B6860">
        <w:rPr>
          <w:rStyle w:val="Hipervnculo"/>
          <w:rFonts w:ascii="Verdana" w:hAnsi="Verdana"/>
          <w:color w:val="000000" w:themeColor="text1"/>
          <w:u w:val="none"/>
        </w:rPr>
        <w:t>siempre contamos con Fraternidad-</w:t>
      </w:r>
      <w:proofErr w:type="spellStart"/>
      <w:r w:rsidR="009B6860">
        <w:rPr>
          <w:rStyle w:val="Hipervnculo"/>
          <w:rFonts w:ascii="Verdana" w:hAnsi="Verdana"/>
          <w:color w:val="000000" w:themeColor="text1"/>
          <w:u w:val="none"/>
        </w:rPr>
        <w:t>Muprespa</w:t>
      </w:r>
      <w:proofErr w:type="spellEnd"/>
      <w:r w:rsidR="00A05EA3">
        <w:rPr>
          <w:rStyle w:val="Hipervnculo"/>
          <w:rFonts w:ascii="Verdana" w:hAnsi="Verdana"/>
          <w:color w:val="000000" w:themeColor="text1"/>
          <w:u w:val="none"/>
        </w:rPr>
        <w:t xml:space="preserve">”, concluyó. </w:t>
      </w:r>
    </w:p>
    <w:p w:rsidR="009B6860" w:rsidRDefault="009B6860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B6860" w:rsidRDefault="009B6860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5723D" w:rsidRPr="008C0BDD" w:rsidRDefault="0095723D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 w:rsidRPr="007A184A">
        <w:rPr>
          <w:rFonts w:ascii="Verdana" w:hAnsi="Verdana"/>
          <w:b/>
          <w:sz w:val="20"/>
        </w:rPr>
        <w:t xml:space="preserve">ANEXO. SOBRE </w:t>
      </w:r>
      <w:r>
        <w:rPr>
          <w:rFonts w:ascii="Verdana" w:hAnsi="Verdana"/>
          <w:b/>
          <w:sz w:val="20"/>
        </w:rPr>
        <w:t>FRATERNIDAD-MUPRESPA</w:t>
      </w:r>
      <w:r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5C569F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7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default" r:id="rId1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84" w:rsidRDefault="005E6E84">
      <w:pPr>
        <w:spacing w:after="0" w:line="240" w:lineRule="auto"/>
      </w:pPr>
      <w:r>
        <w:separator/>
      </w:r>
    </w:p>
  </w:endnote>
  <w:endnote w:type="continuationSeparator" w:id="0">
    <w:p w:rsidR="005E6E84" w:rsidRDefault="005E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84" w:rsidRDefault="005E6E84">
      <w:pPr>
        <w:spacing w:after="0" w:line="240" w:lineRule="auto"/>
      </w:pPr>
      <w:r>
        <w:separator/>
      </w:r>
    </w:p>
  </w:footnote>
  <w:footnote w:type="continuationSeparator" w:id="0">
    <w:p w:rsidR="005E6E84" w:rsidRDefault="005E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5C5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C2C55"/>
    <w:rsid w:val="00177E9A"/>
    <w:rsid w:val="00235396"/>
    <w:rsid w:val="00267590"/>
    <w:rsid w:val="00385727"/>
    <w:rsid w:val="003D6755"/>
    <w:rsid w:val="0040659C"/>
    <w:rsid w:val="00421EF4"/>
    <w:rsid w:val="004730ED"/>
    <w:rsid w:val="00480001"/>
    <w:rsid w:val="005A1399"/>
    <w:rsid w:val="005C569F"/>
    <w:rsid w:val="005E6E84"/>
    <w:rsid w:val="006A757E"/>
    <w:rsid w:val="00722171"/>
    <w:rsid w:val="008F3E63"/>
    <w:rsid w:val="009251A2"/>
    <w:rsid w:val="0095723D"/>
    <w:rsid w:val="009B6860"/>
    <w:rsid w:val="009D0DC0"/>
    <w:rsid w:val="00A05EA3"/>
    <w:rsid w:val="00A1178A"/>
    <w:rsid w:val="00A90A23"/>
    <w:rsid w:val="00AB4726"/>
    <w:rsid w:val="00AC02BB"/>
    <w:rsid w:val="00B967A1"/>
    <w:rsid w:val="00BD72F0"/>
    <w:rsid w:val="00DC56CC"/>
    <w:rsid w:val="00E84616"/>
    <w:rsid w:val="00EA02E8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hyperlink" Target="https://almeriaciudad.es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" TargetMode="External"/><Relationship Id="rId17" Type="http://schemas.openxmlformats.org/officeDocument/2006/relationships/hyperlink" Target="mailto:gabineteprensa@fraternida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ternidad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escargascoonic.com/FRATERNIDAD-MUPRESPA/Logo-Fraternidad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mgongora@fraternidad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meriaciudad.es/" TargetMode="External"/><Relationship Id="rId14" Type="http://schemas.openxmlformats.org/officeDocument/2006/relationships/hyperlink" Target="mailto:mgongora@fraternida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8617-2270-4612-80F8-23D8CFFF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</cp:revision>
  <dcterms:created xsi:type="dcterms:W3CDTF">2023-04-26T07:16:00Z</dcterms:created>
  <dcterms:modified xsi:type="dcterms:W3CDTF">2023-04-26T07:16:00Z</dcterms:modified>
</cp:coreProperties>
</file>