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0D6FFA">
              <w:rPr>
                <w:b/>
                <w:bCs/>
                <w:i/>
                <w:iCs/>
                <w:noProof/>
              </w:rPr>
              <w:fldChar w:fldCharType="begin"/>
            </w:r>
            <w:r w:rsidR="000D6F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D6FFA">
              <w:rPr>
                <w:b/>
                <w:bCs/>
                <w:i/>
                <w:iCs/>
                <w:noProof/>
              </w:rPr>
              <w:fldChar w:fldCharType="separate"/>
            </w:r>
            <w:r w:rsidR="00F57AB3">
              <w:rPr>
                <w:b/>
                <w:bCs/>
                <w:i/>
                <w:iCs/>
                <w:noProof/>
              </w:rPr>
              <w:fldChar w:fldCharType="begin"/>
            </w:r>
            <w:r w:rsidR="00F57AB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AB3">
              <w:rPr>
                <w:b/>
                <w:bCs/>
                <w:i/>
                <w:iCs/>
                <w:noProof/>
              </w:rPr>
              <w:fldChar w:fldCharType="separate"/>
            </w:r>
            <w:r w:rsidR="00092CED">
              <w:rPr>
                <w:b/>
                <w:bCs/>
                <w:i/>
                <w:iCs/>
                <w:noProof/>
              </w:rPr>
              <w:fldChar w:fldCharType="begin"/>
            </w:r>
            <w:r w:rsidR="00092C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2CED">
              <w:rPr>
                <w:b/>
                <w:bCs/>
                <w:i/>
                <w:iCs/>
                <w:noProof/>
              </w:rPr>
              <w:fldChar w:fldCharType="separate"/>
            </w:r>
            <w:r w:rsidR="008C359E">
              <w:rPr>
                <w:b/>
                <w:bCs/>
                <w:i/>
                <w:iCs/>
                <w:noProof/>
              </w:rPr>
              <w:fldChar w:fldCharType="begin"/>
            </w:r>
            <w:r w:rsidR="008C359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359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</w:instrText>
            </w:r>
            <w:r w:rsidR="00C4116E">
              <w:rPr>
                <w:b/>
                <w:bCs/>
                <w:i/>
                <w:iCs/>
                <w:noProof/>
              </w:rPr>
              <w:instrText xml:space="preserve">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C4116E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C4116E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D11C42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1.25pt;visibility:visible">
                  <v:imagedata r:id="rId5" r:href="rId6"/>
                </v:shape>
              </w:pict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8C359E">
              <w:rPr>
                <w:b/>
                <w:bCs/>
                <w:i/>
                <w:iCs/>
                <w:noProof/>
              </w:rPr>
              <w:fldChar w:fldCharType="end"/>
            </w:r>
            <w:r w:rsidR="00092CED">
              <w:rPr>
                <w:b/>
                <w:bCs/>
                <w:i/>
                <w:iCs/>
                <w:noProof/>
              </w:rPr>
              <w:fldChar w:fldCharType="end"/>
            </w:r>
            <w:r w:rsidR="00F57AB3">
              <w:rPr>
                <w:b/>
                <w:bCs/>
                <w:i/>
                <w:iCs/>
                <w:noProof/>
              </w:rPr>
              <w:fldChar w:fldCharType="end"/>
            </w:r>
            <w:r w:rsidR="000D6FFA">
              <w:rPr>
                <w:b/>
                <w:bCs/>
                <w:i/>
                <w:iCs/>
                <w:noProof/>
              </w:rPr>
              <w:fldChar w:fldCharType="end"/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1F43DE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Fraternidad-Muprespa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>entrega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el “Distintivo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ccidentes” a </w:t>
            </w:r>
            <w:r w:rsidR="001F43DE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una veintena de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empresas mutualistas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cántabras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con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Pr="00460399" w:rsidRDefault="00460399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Santander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321018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1</w:t>
            </w:r>
            <w:r w:rsidR="00C4116E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8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B110A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mayo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 w:rsidR="0005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05531A" w:rsidRPr="00115381" w:rsidRDefault="00C15E62" w:rsidP="007E72C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La Mutua Colaboradora con la Seguridad Social </w:t>
            </w:r>
            <w:r w:rsidR="0046039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r</w:t>
            </w:r>
            <w:r w:rsidR="002E19D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econoc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 así a</w:t>
            </w:r>
            <w:r w:rsidR="0046039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empresas que </w:t>
            </w:r>
            <w:r w:rsidR="0005531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durante </w:t>
            </w:r>
            <w:r w:rsidR="00CF496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quince,</w:t>
            </w:r>
            <w:r w:rsidR="00A64CE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diez o </w:t>
            </w:r>
            <w:r w:rsidR="0005531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cinco años no han declarado accidentes de trabajo o enfermedades profesionales</w:t>
            </w:r>
          </w:p>
          <w:p w:rsidR="0005531A" w:rsidRPr="00C15E62" w:rsidRDefault="00C15E62" w:rsidP="007E7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Verdana" w:hAnsi="Verdana"/>
                <w:b/>
                <w:color w:val="000000"/>
              </w:rPr>
            </w:pPr>
            <w:r w:rsidRPr="00C15E62">
              <w:rPr>
                <w:rFonts w:ascii="Verdana" w:hAnsi="Verdana"/>
                <w:b/>
                <w:color w:val="000000"/>
              </w:rPr>
              <w:t>Álvaro Plaza, d</w:t>
            </w:r>
            <w:r w:rsidRPr="00C15E62">
              <w:rPr>
                <w:rFonts w:ascii="Verdana" w:hAnsi="Verdana" w:cs="Calibri"/>
                <w:b/>
                <w:color w:val="000000"/>
              </w:rPr>
              <w:t xml:space="preserve">irector del Instituto Cántabro de Seguridad y Salud en el Trabajo, </w:t>
            </w:r>
            <w:r>
              <w:rPr>
                <w:rFonts w:ascii="Verdana" w:hAnsi="Verdana" w:cs="Calibri"/>
                <w:b/>
                <w:color w:val="000000"/>
              </w:rPr>
              <w:t xml:space="preserve">valoró las cifras de </w:t>
            </w:r>
            <w:r w:rsidRPr="00C15E62">
              <w:rPr>
                <w:rFonts w:ascii="Verdana" w:hAnsi="Verdana" w:cs="Calibri"/>
                <w:b/>
                <w:color w:val="000000"/>
              </w:rPr>
              <w:t>siniestralidad laboral en la región</w:t>
            </w:r>
            <w:r w:rsidRPr="00C15E62">
              <w:rPr>
                <w:rFonts w:ascii="Verdana" w:hAnsi="Verdana"/>
                <w:b/>
                <w:color w:val="000000"/>
              </w:rPr>
              <w:t xml:space="preserve"> </w:t>
            </w:r>
          </w:p>
          <w:p w:rsidR="007E72C1" w:rsidRPr="007E72C1" w:rsidRDefault="007E72C1" w:rsidP="007E72C1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Verdana" w:hAnsi="Verdana"/>
                <w:color w:val="000000"/>
              </w:rPr>
            </w:pPr>
          </w:p>
          <w:p w:rsidR="007E72C1" w:rsidRPr="0005531A" w:rsidRDefault="007E72C1" w:rsidP="007E7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>Las empresas reconocidas p</w:t>
            </w:r>
            <w:r w:rsidR="00C15E62">
              <w:rPr>
                <w:rFonts w:ascii="Verdana" w:hAnsi="Verdana" w:cs="Arial"/>
                <w:b/>
                <w:color w:val="000000"/>
              </w:rPr>
              <w:t xml:space="preserve">ueden </w:t>
            </w:r>
            <w:r>
              <w:rPr>
                <w:rFonts w:ascii="Verdana" w:hAnsi="Verdana" w:cs="Arial"/>
                <w:b/>
                <w:color w:val="000000"/>
              </w:rPr>
              <w:t xml:space="preserve">compartir sus buenas prácticas en la campaña que la Mutua desarrollará en sus redes sociales con el </w:t>
            </w:r>
            <w:proofErr w:type="spellStart"/>
            <w:r>
              <w:rPr>
                <w:rFonts w:ascii="Verdana" w:hAnsi="Verdana" w:cs="Arial"/>
                <w:b/>
                <w:color w:val="000000"/>
              </w:rPr>
              <w:t>hastag</w:t>
            </w:r>
            <w:proofErr w:type="spellEnd"/>
            <w:r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B110A6" w:rsidRPr="00D511E2">
              <w:rPr>
                <w:rFonts w:ascii="Verdana" w:hAnsi="Verdana" w:cs="Arial"/>
                <w:b/>
                <w:color w:val="000000"/>
              </w:rPr>
              <w:t>#</w:t>
            </w:r>
            <w:proofErr w:type="spellStart"/>
            <w:r w:rsidR="00B110A6" w:rsidRPr="00D511E2">
              <w:rPr>
                <w:rFonts w:ascii="Verdana" w:hAnsi="Verdana" w:cs="Arial"/>
                <w:b/>
                <w:color w:val="000000"/>
              </w:rPr>
              <w:t>CeroAccidentesFM</w:t>
            </w:r>
            <w:proofErr w:type="spellEnd"/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460399" w:rsidRDefault="00460399" w:rsidP="00321018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Verdana" w:hAnsi="Verdana"/>
                <w:color w:val="000000"/>
              </w:rPr>
            </w:pPr>
          </w:p>
          <w:p w:rsidR="00092CED" w:rsidRDefault="00321018" w:rsidP="00092CED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El salón de actos de CEOE-</w:t>
            </w:r>
            <w:proofErr w:type="spellStart"/>
            <w:r>
              <w:rPr>
                <w:rFonts w:ascii="Verdana" w:hAnsi="Verdana"/>
                <w:color w:val="000000"/>
              </w:rPr>
              <w:t>Cepyme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Cantabria acogió este martes el acto de </w:t>
            </w:r>
            <w:r w:rsidR="00460399" w:rsidRPr="00460399">
              <w:rPr>
                <w:rFonts w:ascii="Verdana" w:hAnsi="Verdana"/>
                <w:color w:val="000000"/>
              </w:rPr>
              <w:t xml:space="preserve">entrega de los </w:t>
            </w:r>
            <w:r w:rsidR="00C15E62">
              <w:rPr>
                <w:rFonts w:ascii="Verdana" w:hAnsi="Verdana"/>
                <w:color w:val="000000"/>
              </w:rPr>
              <w:t>D</w:t>
            </w:r>
            <w:r w:rsidR="00460399" w:rsidRPr="00460399">
              <w:rPr>
                <w:rFonts w:ascii="Verdana" w:hAnsi="Verdana"/>
                <w:color w:val="000000"/>
              </w:rPr>
              <w:t>istintivos</w:t>
            </w:r>
            <w:r>
              <w:rPr>
                <w:rFonts w:ascii="Verdana" w:hAnsi="Verdana"/>
                <w:color w:val="000000"/>
              </w:rPr>
              <w:t xml:space="preserve"> Cero Accidentes</w:t>
            </w:r>
            <w:r w:rsidR="00C15E62">
              <w:rPr>
                <w:rFonts w:ascii="Verdana" w:hAnsi="Verdana"/>
                <w:color w:val="000000"/>
              </w:rPr>
              <w:t xml:space="preserve"> para re</w:t>
            </w:r>
            <w:r w:rsidR="00460399" w:rsidRPr="00460399">
              <w:rPr>
                <w:rFonts w:ascii="Verdana" w:hAnsi="Verdana"/>
                <w:color w:val="000000"/>
              </w:rPr>
              <w:t>conoce</w:t>
            </w:r>
            <w:r w:rsidR="00C15E62">
              <w:rPr>
                <w:rFonts w:ascii="Verdana" w:hAnsi="Verdana"/>
                <w:color w:val="000000"/>
              </w:rPr>
              <w:t>r</w:t>
            </w:r>
            <w:r w:rsidR="00460399" w:rsidRPr="00460399">
              <w:rPr>
                <w:rFonts w:ascii="Verdana" w:hAnsi="Verdana"/>
                <w:color w:val="000000"/>
              </w:rPr>
              <w:t xml:space="preserve"> la labor preventiva de </w:t>
            </w:r>
            <w:r w:rsidR="001F43DE">
              <w:rPr>
                <w:rFonts w:ascii="Verdana" w:hAnsi="Verdana"/>
                <w:color w:val="000000"/>
              </w:rPr>
              <w:t xml:space="preserve">una veintena de </w:t>
            </w:r>
            <w:r w:rsidR="00460399" w:rsidRPr="00460399">
              <w:rPr>
                <w:rFonts w:ascii="Verdana" w:hAnsi="Verdana"/>
                <w:color w:val="000000"/>
              </w:rPr>
              <w:t xml:space="preserve">empresas </w:t>
            </w:r>
            <w:r>
              <w:rPr>
                <w:rFonts w:ascii="Verdana" w:hAnsi="Verdana"/>
                <w:color w:val="000000"/>
              </w:rPr>
              <w:t xml:space="preserve">mutualistas de Fraternidad-Muprespa </w:t>
            </w:r>
            <w:r w:rsidR="00460399" w:rsidRPr="00460399">
              <w:rPr>
                <w:rFonts w:ascii="Verdana" w:hAnsi="Verdana"/>
                <w:color w:val="000000"/>
              </w:rPr>
              <w:t>en la protección de sus trabajadores</w:t>
            </w:r>
            <w:r w:rsidR="00F821B0">
              <w:rPr>
                <w:rFonts w:ascii="Verdana" w:hAnsi="Verdana"/>
                <w:color w:val="000000"/>
              </w:rPr>
              <w:t xml:space="preserve">, </w:t>
            </w:r>
            <w:r w:rsidR="00F821B0" w:rsidRPr="00C4116E">
              <w:rPr>
                <w:rFonts w:ascii="Verdana" w:hAnsi="Verdana"/>
                <w:color w:val="000000"/>
              </w:rPr>
              <w:t>presentes en el acto</w:t>
            </w:r>
            <w:r w:rsidR="00460399" w:rsidRPr="00C4116E">
              <w:rPr>
                <w:rFonts w:ascii="Verdana" w:hAnsi="Verdana"/>
                <w:color w:val="000000"/>
              </w:rPr>
              <w:t>.</w:t>
            </w:r>
            <w:r w:rsidR="00C15E62">
              <w:rPr>
                <w:rFonts w:ascii="Verdana" w:hAnsi="Verdana"/>
                <w:color w:val="000000"/>
              </w:rPr>
              <w:t xml:space="preserve"> </w:t>
            </w:r>
            <w:r w:rsidR="00092CED" w:rsidRPr="00460399">
              <w:rPr>
                <w:rFonts w:ascii="Verdana" w:hAnsi="Verdana"/>
                <w:color w:val="000000"/>
              </w:rPr>
              <w:t>Los distintivos están destinados a ser colocados en lugar visible de la empresa para dejar constancia de su proactividad en favor de la seguridad, salud y bienestar laboral.</w:t>
            </w:r>
          </w:p>
          <w:p w:rsidR="00092CED" w:rsidRDefault="00092CED" w:rsidP="00557046">
            <w:pPr>
              <w:jc w:val="both"/>
              <w:rPr>
                <w:rFonts w:ascii="Verdana" w:hAnsi="Verdana"/>
                <w:color w:val="000000"/>
              </w:rPr>
            </w:pPr>
          </w:p>
          <w:p w:rsidR="00C15E62" w:rsidRDefault="00557046" w:rsidP="004A045B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Ignacio Carreras</w:t>
            </w:r>
            <w:r w:rsidRPr="00557046">
              <w:rPr>
                <w:rFonts w:ascii="Verdana" w:hAnsi="Verdana"/>
                <w:color w:val="000000"/>
              </w:rPr>
              <w:t>, director Provincial de la Mutua en Cantabria</w:t>
            </w:r>
            <w:r>
              <w:rPr>
                <w:rFonts w:ascii="Verdana" w:hAnsi="Verdana"/>
                <w:color w:val="000000"/>
              </w:rPr>
              <w:t xml:space="preserve">, dio la bienvenida al acto a los representantes de </w:t>
            </w:r>
            <w:r w:rsidR="00F57AB3">
              <w:rPr>
                <w:rFonts w:ascii="Verdana" w:hAnsi="Verdana"/>
                <w:color w:val="000000"/>
              </w:rPr>
              <w:t xml:space="preserve">la veintena de </w:t>
            </w:r>
            <w:r w:rsidR="001F43DE">
              <w:rPr>
                <w:rFonts w:ascii="Verdana" w:hAnsi="Verdana"/>
                <w:color w:val="000000"/>
              </w:rPr>
              <w:t>em</w:t>
            </w:r>
            <w:r>
              <w:rPr>
                <w:rFonts w:ascii="Verdana" w:hAnsi="Verdana"/>
                <w:color w:val="000000"/>
              </w:rPr>
              <w:t>presas distinguidas</w:t>
            </w:r>
            <w:r w:rsidR="00F57AB3">
              <w:rPr>
                <w:rFonts w:ascii="Verdana" w:hAnsi="Verdana"/>
                <w:color w:val="000000"/>
              </w:rPr>
              <w:t xml:space="preserve"> que acudieron al mismo. El resto de las empresas </w:t>
            </w:r>
            <w:r w:rsidR="00C15E62">
              <w:rPr>
                <w:rFonts w:ascii="Verdana" w:hAnsi="Verdana"/>
                <w:color w:val="000000"/>
              </w:rPr>
              <w:t>merecedoras del distintivo,</w:t>
            </w:r>
            <w:r w:rsidR="00F57AB3">
              <w:rPr>
                <w:rFonts w:ascii="Verdana" w:hAnsi="Verdana"/>
                <w:color w:val="000000"/>
              </w:rPr>
              <w:t xml:space="preserve"> aproximadamente una treintena, l</w:t>
            </w:r>
            <w:r w:rsidR="00C15E62">
              <w:rPr>
                <w:rFonts w:ascii="Verdana" w:hAnsi="Verdana"/>
                <w:color w:val="000000"/>
              </w:rPr>
              <w:t>o recibirán próximamente</w:t>
            </w:r>
            <w:r>
              <w:rPr>
                <w:rFonts w:ascii="Verdana" w:hAnsi="Verdana"/>
                <w:color w:val="000000"/>
              </w:rPr>
              <w:t xml:space="preserve">. </w:t>
            </w:r>
          </w:p>
          <w:p w:rsidR="00C15E62" w:rsidRDefault="00C15E62" w:rsidP="00C15E62">
            <w:pPr>
              <w:jc w:val="both"/>
              <w:rPr>
                <w:rFonts w:ascii="Verdana" w:hAnsi="Verdana"/>
                <w:color w:val="000000"/>
              </w:rPr>
            </w:pPr>
          </w:p>
          <w:p w:rsidR="00CA6C1D" w:rsidRPr="00557046" w:rsidRDefault="00CA6C1D" w:rsidP="00CA6C1D">
            <w:pPr>
              <w:jc w:val="both"/>
              <w:rPr>
                <w:rFonts w:ascii="Verdana" w:hAnsi="Verdana"/>
                <w:color w:val="000000"/>
              </w:rPr>
            </w:pPr>
            <w:r w:rsidRPr="008C359E">
              <w:rPr>
                <w:rFonts w:ascii="Verdana" w:hAnsi="Verdana"/>
                <w:color w:val="000000"/>
              </w:rPr>
              <w:t>Por su parte,</w:t>
            </w:r>
            <w:r>
              <w:rPr>
                <w:rFonts w:ascii="Verdana" w:hAnsi="Verdana"/>
                <w:b/>
                <w:color w:val="000000"/>
              </w:rPr>
              <w:t xml:space="preserve"> </w:t>
            </w:r>
            <w:r w:rsidRPr="00557046">
              <w:rPr>
                <w:rFonts w:ascii="Verdana" w:hAnsi="Verdana"/>
                <w:b/>
                <w:color w:val="000000"/>
              </w:rPr>
              <w:t>Álvaro Plaza</w:t>
            </w:r>
            <w:r>
              <w:rPr>
                <w:rFonts w:ascii="Verdana" w:hAnsi="Verdana"/>
                <w:color w:val="000000"/>
              </w:rPr>
              <w:t>, d</w:t>
            </w:r>
            <w:r w:rsidRPr="00557046">
              <w:rPr>
                <w:rFonts w:ascii="Verdana" w:hAnsi="Verdana"/>
                <w:color w:val="000000"/>
              </w:rPr>
              <w:t>irector del Instituto Cántabro de Seguridad y Salud en el Trabajo</w:t>
            </w:r>
            <w:r>
              <w:rPr>
                <w:rFonts w:ascii="Verdana" w:hAnsi="Verdana"/>
                <w:color w:val="000000"/>
              </w:rPr>
              <w:t xml:space="preserve">, indicó que </w:t>
            </w:r>
            <w:r w:rsidRPr="001F43DE">
              <w:rPr>
                <w:rFonts w:ascii="Verdana" w:hAnsi="Verdana"/>
                <w:i/>
                <w:color w:val="000000"/>
              </w:rPr>
              <w:t>“las estrategias española y cántabra para una prevención de riesgos laborales más efica</w:t>
            </w:r>
            <w:r>
              <w:rPr>
                <w:rFonts w:ascii="Verdana" w:hAnsi="Verdana"/>
                <w:i/>
                <w:color w:val="000000"/>
              </w:rPr>
              <w:t>ces</w:t>
            </w:r>
            <w:r w:rsidRPr="001F43DE">
              <w:rPr>
                <w:rFonts w:ascii="Verdana" w:hAnsi="Verdana"/>
                <w:i/>
                <w:color w:val="000000"/>
              </w:rPr>
              <w:t xml:space="preserve">, tienen como primer objetivo evitar los accidentes, siempre en colaboración con el </w:t>
            </w:r>
            <w:r w:rsidRPr="001F43DE">
              <w:rPr>
                <w:rFonts w:ascii="Verdana" w:hAnsi="Verdana"/>
                <w:bCs/>
                <w:i/>
                <w:color w:val="000000"/>
              </w:rPr>
              <w:t>Organismo Estatal Inspección de Trabajo y Seguridad Social y el Ins</w:t>
            </w:r>
            <w:r>
              <w:rPr>
                <w:rFonts w:ascii="Verdana" w:hAnsi="Verdana"/>
                <w:bCs/>
                <w:i/>
                <w:color w:val="000000"/>
              </w:rPr>
              <w:t>t</w:t>
            </w:r>
            <w:r w:rsidRPr="001F43DE">
              <w:rPr>
                <w:rFonts w:ascii="Verdana" w:hAnsi="Verdana"/>
                <w:bCs/>
                <w:i/>
                <w:color w:val="000000"/>
              </w:rPr>
              <w:t>ituto Nacional de la Seguridad Social”</w:t>
            </w:r>
            <w:r>
              <w:rPr>
                <w:rFonts w:ascii="Verdana" w:hAnsi="Verdana"/>
                <w:bCs/>
                <w:color w:val="000000"/>
              </w:rPr>
              <w:t xml:space="preserve">. </w:t>
            </w:r>
            <w:r>
              <w:rPr>
                <w:rFonts w:ascii="Verdana" w:hAnsi="Verdana"/>
                <w:color w:val="000000"/>
              </w:rPr>
              <w:t xml:space="preserve">Asimismo destacó que en Cantabria, la siniestralidad </w:t>
            </w:r>
            <w:r w:rsidRPr="00557046">
              <w:rPr>
                <w:rFonts w:ascii="Verdana" w:hAnsi="Verdana"/>
                <w:color w:val="000000"/>
              </w:rPr>
              <w:t>mejora ligeramente con respecto a 2022 por</w:t>
            </w:r>
            <w:r>
              <w:rPr>
                <w:rFonts w:ascii="Verdana" w:hAnsi="Verdana"/>
                <w:color w:val="000000"/>
              </w:rPr>
              <w:t xml:space="preserve"> la menor incidencia del </w:t>
            </w:r>
            <w:proofErr w:type="spellStart"/>
            <w:r>
              <w:rPr>
                <w:rFonts w:ascii="Verdana" w:hAnsi="Verdana"/>
                <w:color w:val="000000"/>
              </w:rPr>
              <w:t>covid</w:t>
            </w:r>
            <w:proofErr w:type="spellEnd"/>
            <w:r>
              <w:rPr>
                <w:rFonts w:ascii="Verdana" w:hAnsi="Verdana"/>
                <w:color w:val="000000"/>
              </w:rPr>
              <w:t xml:space="preserve">, si </w:t>
            </w:r>
            <w:r w:rsidRPr="00557046">
              <w:rPr>
                <w:rFonts w:ascii="Verdana" w:hAnsi="Verdana"/>
                <w:color w:val="000000"/>
              </w:rPr>
              <w:t xml:space="preserve">bien </w:t>
            </w:r>
            <w:r>
              <w:rPr>
                <w:rFonts w:ascii="Verdana" w:hAnsi="Verdana"/>
                <w:color w:val="000000"/>
              </w:rPr>
              <w:t xml:space="preserve">los datos de siniestros </w:t>
            </w:r>
            <w:r w:rsidRPr="00557046">
              <w:rPr>
                <w:rFonts w:ascii="Verdana" w:hAnsi="Verdana"/>
                <w:color w:val="000000"/>
              </w:rPr>
              <w:t>de carácter traumático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557046">
              <w:rPr>
                <w:rFonts w:ascii="Verdana" w:hAnsi="Verdana"/>
                <w:color w:val="000000"/>
              </w:rPr>
              <w:t>se mantiene</w:t>
            </w:r>
            <w:r>
              <w:rPr>
                <w:rFonts w:ascii="Verdana" w:hAnsi="Verdana"/>
                <w:color w:val="000000"/>
              </w:rPr>
              <w:t>n</w:t>
            </w:r>
            <w:r w:rsidRPr="00557046">
              <w:rPr>
                <w:rFonts w:ascii="Verdana" w:hAnsi="Verdana"/>
                <w:color w:val="000000"/>
              </w:rPr>
              <w:t xml:space="preserve"> en la misma línea</w:t>
            </w:r>
            <w:r>
              <w:rPr>
                <w:rFonts w:ascii="Verdana" w:hAnsi="Verdana"/>
                <w:color w:val="000000"/>
              </w:rPr>
              <w:t xml:space="preserve"> que el pasado año</w:t>
            </w:r>
            <w:r w:rsidRPr="00557046">
              <w:rPr>
                <w:rFonts w:ascii="Verdana" w:hAnsi="Verdana"/>
                <w:color w:val="000000"/>
              </w:rPr>
              <w:t>.</w:t>
            </w:r>
          </w:p>
          <w:p w:rsidR="00CA6C1D" w:rsidRDefault="00CA6C1D" w:rsidP="00F57AB3">
            <w:pPr>
              <w:jc w:val="both"/>
              <w:rPr>
                <w:rFonts w:ascii="Verdana" w:hAnsi="Verdana"/>
                <w:b/>
                <w:color w:val="000000"/>
              </w:rPr>
            </w:pPr>
          </w:p>
          <w:p w:rsidR="00CA6C1D" w:rsidRDefault="00CA6C1D" w:rsidP="00CA6C1D">
            <w:pPr>
              <w:jc w:val="both"/>
              <w:rPr>
                <w:rFonts w:ascii="Verdana" w:hAnsi="Verdana"/>
                <w:i/>
                <w:color w:val="000000"/>
              </w:rPr>
            </w:pPr>
            <w:r w:rsidRPr="008C359E">
              <w:rPr>
                <w:rFonts w:ascii="Verdana" w:hAnsi="Verdana"/>
                <w:color w:val="000000"/>
              </w:rPr>
              <w:t>A continuación intervino</w:t>
            </w:r>
            <w:r>
              <w:rPr>
                <w:rFonts w:ascii="Verdana" w:hAnsi="Verdana"/>
                <w:b/>
                <w:color w:val="000000"/>
              </w:rPr>
              <w:t xml:space="preserve"> </w:t>
            </w:r>
            <w:r w:rsidRPr="004A045B">
              <w:rPr>
                <w:rFonts w:ascii="Verdana" w:hAnsi="Verdana"/>
                <w:b/>
                <w:color w:val="000000"/>
              </w:rPr>
              <w:t>Natalia Fdez. Laviada</w:t>
            </w:r>
            <w:r>
              <w:rPr>
                <w:rFonts w:ascii="Verdana" w:hAnsi="Verdana"/>
                <w:color w:val="000000"/>
              </w:rPr>
              <w:t>, subdirectora General de Prevención, Calidad y Comunicación de Fraternidad-Muprespa</w:t>
            </w:r>
            <w:r w:rsidRPr="008C359E">
              <w:rPr>
                <w:rFonts w:ascii="Verdana" w:hAnsi="Verdana"/>
                <w:color w:val="000000"/>
              </w:rPr>
              <w:t>, quien puso</w:t>
            </w:r>
            <w:r>
              <w:rPr>
                <w:rFonts w:ascii="Verdana" w:hAnsi="Verdana"/>
                <w:color w:val="000000"/>
              </w:rPr>
              <w:t xml:space="preserve"> en valor la importancia de reconocer el papel de las empresas con nula siniestralidad</w:t>
            </w:r>
            <w:r w:rsidR="00C4116E">
              <w:rPr>
                <w:rFonts w:ascii="Verdana" w:hAnsi="Verdana"/>
                <w:color w:val="000000"/>
              </w:rPr>
              <w:t>.</w:t>
            </w:r>
            <w:r>
              <w:rPr>
                <w:rFonts w:ascii="Verdana" w:hAnsi="Verdana"/>
                <w:color w:val="000000"/>
              </w:rPr>
              <w:t xml:space="preserve"> “</w:t>
            </w:r>
            <w:r w:rsidRPr="004A045B">
              <w:rPr>
                <w:rFonts w:ascii="Verdana" w:hAnsi="Verdana"/>
                <w:i/>
                <w:color w:val="000000"/>
              </w:rPr>
              <w:t>Tras la</w:t>
            </w:r>
            <w:r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i/>
                <w:color w:val="000000"/>
              </w:rPr>
              <w:t>supres</w:t>
            </w:r>
            <w:r w:rsidRPr="004A045B">
              <w:rPr>
                <w:rFonts w:ascii="Verdana" w:hAnsi="Verdana"/>
                <w:i/>
                <w:color w:val="000000"/>
              </w:rPr>
              <w:t xml:space="preserve">ión del sistema de reducción de las cotizaciones por contingencias profesionales a las empresas que </w:t>
            </w:r>
            <w:r>
              <w:rPr>
                <w:rFonts w:ascii="Verdana" w:hAnsi="Verdana"/>
                <w:i/>
                <w:color w:val="000000"/>
              </w:rPr>
              <w:t xml:space="preserve">hubieran </w:t>
            </w:r>
            <w:r w:rsidRPr="004A045B">
              <w:rPr>
                <w:rFonts w:ascii="Verdana" w:hAnsi="Verdana"/>
                <w:i/>
                <w:color w:val="000000"/>
              </w:rPr>
              <w:t xml:space="preserve">disminuido de manera considerable la </w:t>
            </w:r>
            <w:r w:rsidRPr="004A045B">
              <w:rPr>
                <w:rFonts w:ascii="Verdana" w:hAnsi="Verdana"/>
                <w:i/>
                <w:color w:val="000000"/>
              </w:rPr>
              <w:lastRenderedPageBreak/>
              <w:t>siniestralidad laboral,</w:t>
            </w:r>
            <w:r>
              <w:rPr>
                <w:rFonts w:ascii="Verdana" w:hAnsi="Verdana"/>
                <w:i/>
                <w:color w:val="000000"/>
              </w:rPr>
              <w:t xml:space="preserve"> el ‘bonus’, Fraternidad-Muprespa quiere evidenciar con este distintivo su compromiso con el estímulo a estas empresas que no suman accidentes laborales ni enfermedades profesionales, de modo que sigan  siendo un ejemplo para otras empresas”.</w:t>
            </w:r>
          </w:p>
          <w:p w:rsidR="00CA6C1D" w:rsidRDefault="00CA6C1D" w:rsidP="00F57AB3">
            <w:pPr>
              <w:jc w:val="both"/>
              <w:rPr>
                <w:rFonts w:ascii="Verdana" w:hAnsi="Verdana"/>
                <w:b/>
                <w:color w:val="000000"/>
              </w:rPr>
            </w:pPr>
          </w:p>
          <w:p w:rsidR="00F57AB3" w:rsidRPr="00557046" w:rsidRDefault="00CA6C1D" w:rsidP="00F57AB3">
            <w:pPr>
              <w:jc w:val="both"/>
              <w:rPr>
                <w:rFonts w:ascii="Verdana" w:hAnsi="Verdana"/>
                <w:color w:val="000000"/>
              </w:rPr>
            </w:pPr>
            <w:r w:rsidRPr="008C359E">
              <w:rPr>
                <w:rFonts w:ascii="Verdana" w:hAnsi="Verdana"/>
                <w:color w:val="000000"/>
              </w:rPr>
              <w:t>Tras la entrega de los distintivos, clausuró el acto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="00F57AB3" w:rsidRPr="004979FD">
              <w:rPr>
                <w:rFonts w:ascii="Verdana" w:hAnsi="Verdana"/>
                <w:b/>
                <w:color w:val="000000"/>
              </w:rPr>
              <w:t>José Ignacio Díaz Lucas</w:t>
            </w:r>
            <w:r w:rsidR="00F57AB3" w:rsidRPr="004979FD">
              <w:rPr>
                <w:rFonts w:ascii="Verdana" w:hAnsi="Verdana"/>
                <w:color w:val="000000"/>
              </w:rPr>
              <w:t>, director Territorial Norte de la Mutua</w:t>
            </w:r>
            <w:r w:rsidR="00F57AB3" w:rsidRPr="008C359E">
              <w:rPr>
                <w:rFonts w:ascii="Verdana" w:hAnsi="Verdana"/>
                <w:color w:val="000000"/>
              </w:rPr>
              <w:t xml:space="preserve">, </w:t>
            </w:r>
            <w:r w:rsidRPr="008C359E">
              <w:rPr>
                <w:rFonts w:ascii="Verdana" w:hAnsi="Verdana"/>
                <w:color w:val="000000"/>
              </w:rPr>
              <w:t xml:space="preserve">quien </w:t>
            </w:r>
            <w:r w:rsidR="00F57AB3" w:rsidRPr="008C359E">
              <w:rPr>
                <w:rFonts w:ascii="Verdana" w:hAnsi="Verdana"/>
                <w:color w:val="000000"/>
              </w:rPr>
              <w:t>puso</w:t>
            </w:r>
            <w:r w:rsidR="00F57AB3">
              <w:rPr>
                <w:rFonts w:ascii="Verdana" w:hAnsi="Verdana"/>
                <w:color w:val="000000"/>
              </w:rPr>
              <w:t xml:space="preserve"> de manifiesto el importante papel en el ámbito de la prevención de las compañías presentes en el acto, </w:t>
            </w:r>
            <w:r w:rsidR="00F57AB3" w:rsidRPr="004979FD">
              <w:rPr>
                <w:rFonts w:ascii="Verdana" w:hAnsi="Verdana"/>
                <w:i/>
                <w:color w:val="000000"/>
              </w:rPr>
              <w:t>“tanto grandes como pequeñas, de uno u otro sector</w:t>
            </w:r>
            <w:r w:rsidR="00F57AB3">
              <w:rPr>
                <w:rFonts w:ascii="Verdana" w:hAnsi="Verdana"/>
                <w:i/>
                <w:color w:val="000000"/>
              </w:rPr>
              <w:t>. D</w:t>
            </w:r>
            <w:r w:rsidR="00F57AB3" w:rsidRPr="004979FD">
              <w:rPr>
                <w:rFonts w:ascii="Verdana" w:hAnsi="Verdana"/>
                <w:i/>
                <w:color w:val="000000"/>
              </w:rPr>
              <w:t>esde un colegio a una farmacia, lo importante es que representan el compromiso con la seguridad y la salud laboral</w:t>
            </w:r>
            <w:r w:rsidR="00F57AB3">
              <w:rPr>
                <w:rFonts w:ascii="Verdana" w:hAnsi="Verdana"/>
                <w:i/>
                <w:color w:val="000000"/>
              </w:rPr>
              <w:t>”</w:t>
            </w:r>
            <w:r w:rsidR="00F57AB3" w:rsidRPr="00F57AB3">
              <w:rPr>
                <w:rFonts w:ascii="Verdana" w:hAnsi="Verdana"/>
                <w:color w:val="000000"/>
              </w:rPr>
              <w:t>, afirmó.</w:t>
            </w:r>
          </w:p>
          <w:p w:rsidR="00F57AB3" w:rsidRDefault="00F57AB3" w:rsidP="00C15E62">
            <w:pPr>
              <w:jc w:val="both"/>
              <w:rPr>
                <w:rFonts w:ascii="Verdana" w:hAnsi="Verdana"/>
                <w:color w:val="000000"/>
              </w:rPr>
            </w:pPr>
          </w:p>
          <w:p w:rsidR="00092CED" w:rsidRDefault="00092CED" w:rsidP="00664D12">
            <w:pPr>
              <w:jc w:val="both"/>
              <w:rPr>
                <w:rFonts w:ascii="Verdana" w:hAnsi="Verdana"/>
              </w:rPr>
            </w:pPr>
            <w:r w:rsidRPr="008C359E">
              <w:rPr>
                <w:rFonts w:ascii="Verdana" w:hAnsi="Verdana"/>
              </w:rPr>
              <w:t>Las empresas distinguidas fueron las siguientes:</w:t>
            </w:r>
          </w:p>
          <w:p w:rsidR="00092CED" w:rsidRPr="00F17090" w:rsidRDefault="00092CED" w:rsidP="00664D12">
            <w:pPr>
              <w:jc w:val="both"/>
              <w:rPr>
                <w:rFonts w:ascii="Verdana" w:hAnsi="Verdana"/>
              </w:rPr>
            </w:pPr>
          </w:p>
          <w:p w:rsidR="00664D12" w:rsidRDefault="00664D12" w:rsidP="005C3EC6">
            <w:pPr>
              <w:jc w:val="both"/>
              <w:rPr>
                <w:rFonts w:ascii="Verdana" w:hAnsi="Verdana"/>
                <w:b/>
                <w:u w:val="single"/>
              </w:rPr>
            </w:pPr>
            <w:r w:rsidRPr="00F17090">
              <w:rPr>
                <w:rFonts w:ascii="Verdana" w:hAnsi="Verdana"/>
                <w:b/>
                <w:u w:val="single"/>
              </w:rPr>
              <w:t xml:space="preserve">Distintivo bronce: </w:t>
            </w:r>
          </w:p>
          <w:p w:rsidR="005C3EC6" w:rsidRPr="00F17090" w:rsidRDefault="005C3EC6" w:rsidP="005C3EC6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092CED" w:rsidRPr="008C359E" w:rsidRDefault="00092CED" w:rsidP="00092CE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color w:val="000000"/>
              </w:rPr>
            </w:pPr>
            <w:r w:rsidRPr="008C359E">
              <w:rPr>
                <w:rFonts w:ascii="Verdana" w:hAnsi="Verdana"/>
                <w:color w:val="000000"/>
              </w:rPr>
              <w:t>Farmacias de</w:t>
            </w:r>
            <w:r w:rsidRPr="008C359E">
              <w:rPr>
                <w:rFonts w:ascii="Verdana" w:hAnsi="Verdana"/>
                <w:b/>
                <w:color w:val="000000"/>
              </w:rPr>
              <w:t xml:space="preserve"> Guillermo Bárcena Andrés y de María Gema Calderón Fraile, </w:t>
            </w:r>
            <w:r w:rsidRPr="008C359E">
              <w:rPr>
                <w:rFonts w:ascii="Verdana" w:hAnsi="Verdana"/>
                <w:color w:val="000000"/>
              </w:rPr>
              <w:t xml:space="preserve">recogió un representante del </w:t>
            </w:r>
            <w:r w:rsidRPr="008C359E">
              <w:rPr>
                <w:rFonts w:ascii="Verdana" w:hAnsi="Verdana"/>
                <w:b/>
                <w:color w:val="000000"/>
              </w:rPr>
              <w:t>Colegio Oficial de Farmacéuticos de Cantabria</w:t>
            </w:r>
          </w:p>
          <w:p w:rsidR="001E1BAE" w:rsidRPr="006A1A3B" w:rsidRDefault="001E1BAE" w:rsidP="005C3EC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color w:val="000000"/>
              </w:rPr>
            </w:pPr>
            <w:r w:rsidRPr="006A1A3B">
              <w:rPr>
                <w:rFonts w:ascii="Verdana" w:hAnsi="Verdana"/>
                <w:b/>
                <w:color w:val="000000"/>
              </w:rPr>
              <w:t>Centro Deportivo del Norte S.L</w:t>
            </w:r>
            <w:r w:rsidR="006A1A3B">
              <w:rPr>
                <w:rFonts w:ascii="Verdana" w:hAnsi="Verdana"/>
                <w:b/>
                <w:color w:val="000000"/>
              </w:rPr>
              <w:t xml:space="preserve">., </w:t>
            </w:r>
            <w:r w:rsidR="006A1A3B" w:rsidRPr="006A1A3B">
              <w:rPr>
                <w:rFonts w:ascii="Verdana" w:hAnsi="Verdana"/>
                <w:color w:val="000000"/>
              </w:rPr>
              <w:t>representado por</w:t>
            </w:r>
            <w:r w:rsidR="006A1A3B">
              <w:rPr>
                <w:rFonts w:ascii="Verdana" w:hAnsi="Verdana"/>
                <w:b/>
                <w:color w:val="000000"/>
              </w:rPr>
              <w:t xml:space="preserve"> </w:t>
            </w:r>
            <w:r w:rsidR="006A1A3B" w:rsidRPr="006A1A3B">
              <w:rPr>
                <w:rFonts w:ascii="Verdana" w:hAnsi="Verdana"/>
                <w:b/>
                <w:color w:val="000000"/>
              </w:rPr>
              <w:t>Carmelo Barquín</w:t>
            </w:r>
            <w:r w:rsidR="006A1A3B">
              <w:rPr>
                <w:rFonts w:ascii="Verdana" w:hAnsi="Verdana"/>
                <w:b/>
                <w:color w:val="000000"/>
              </w:rPr>
              <w:t xml:space="preserve">, </w:t>
            </w:r>
            <w:r w:rsidR="006A1A3B" w:rsidRPr="006A1A3B">
              <w:rPr>
                <w:rFonts w:ascii="Verdana" w:hAnsi="Verdana"/>
                <w:b/>
                <w:color w:val="000000"/>
              </w:rPr>
              <w:t xml:space="preserve"> </w:t>
            </w:r>
            <w:r w:rsidR="006A1A3B" w:rsidRPr="006A1A3B">
              <w:rPr>
                <w:rFonts w:ascii="Verdana" w:hAnsi="Verdana"/>
                <w:color w:val="000000"/>
              </w:rPr>
              <w:t xml:space="preserve">responsable del </w:t>
            </w:r>
            <w:r w:rsidR="006A1A3B" w:rsidRPr="008C359E">
              <w:rPr>
                <w:rFonts w:ascii="Verdana" w:hAnsi="Verdana"/>
                <w:color w:val="000000"/>
              </w:rPr>
              <w:t>Centro</w:t>
            </w:r>
            <w:r w:rsidR="00092CED" w:rsidRPr="008C359E">
              <w:rPr>
                <w:rFonts w:ascii="Verdana" w:hAnsi="Verdana"/>
                <w:color w:val="000000"/>
              </w:rPr>
              <w:t xml:space="preserve"> de</w:t>
            </w:r>
            <w:r w:rsidR="006A1A3B" w:rsidRPr="008C359E">
              <w:rPr>
                <w:rFonts w:ascii="Verdana" w:hAnsi="Verdana"/>
                <w:color w:val="000000"/>
              </w:rPr>
              <w:t xml:space="preserve"> Cantabria</w:t>
            </w:r>
          </w:p>
          <w:p w:rsidR="006A1A3B" w:rsidRPr="006A1A3B" w:rsidRDefault="001E1BAE" w:rsidP="005C3EC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color w:val="000000"/>
              </w:rPr>
            </w:pPr>
            <w:proofErr w:type="spellStart"/>
            <w:r w:rsidRPr="006A1A3B">
              <w:rPr>
                <w:rFonts w:ascii="Verdana" w:hAnsi="Verdana"/>
                <w:b/>
                <w:color w:val="000000"/>
              </w:rPr>
              <w:t>Excasoba</w:t>
            </w:r>
            <w:proofErr w:type="spellEnd"/>
            <w:r w:rsidRPr="006A1A3B">
              <w:rPr>
                <w:rFonts w:ascii="Verdana" w:hAnsi="Verdana"/>
                <w:b/>
                <w:color w:val="000000"/>
              </w:rPr>
              <w:t xml:space="preserve"> S.L.</w:t>
            </w:r>
            <w:r w:rsidR="006A1A3B" w:rsidRPr="006A1A3B">
              <w:rPr>
                <w:rFonts w:ascii="Verdana" w:hAnsi="Verdana"/>
                <w:b/>
                <w:color w:val="000000"/>
              </w:rPr>
              <w:t>,</w:t>
            </w:r>
            <w:r w:rsidR="006A1A3B" w:rsidRPr="006A1A3B">
              <w:rPr>
                <w:rFonts w:ascii="Verdana" w:hAnsi="Verdana"/>
                <w:color w:val="000000"/>
              </w:rPr>
              <w:t xml:space="preserve"> representada por su administradora,</w:t>
            </w:r>
            <w:r w:rsidR="006A1A3B" w:rsidRPr="006A1A3B">
              <w:rPr>
                <w:rFonts w:ascii="Verdana" w:hAnsi="Verdana"/>
                <w:b/>
                <w:color w:val="000000"/>
              </w:rPr>
              <w:t xml:space="preserve"> Mª Rocío Ortiz </w:t>
            </w:r>
          </w:p>
          <w:p w:rsidR="001E1BAE" w:rsidRPr="005C3EC6" w:rsidRDefault="001E1BAE" w:rsidP="005C3EC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color w:val="000000"/>
              </w:rPr>
            </w:pPr>
            <w:proofErr w:type="spellStart"/>
            <w:r w:rsidRPr="006A1A3B">
              <w:rPr>
                <w:rFonts w:ascii="Verdana" w:hAnsi="Verdana"/>
                <w:b/>
                <w:color w:val="000000"/>
              </w:rPr>
              <w:t>Ergia</w:t>
            </w:r>
            <w:proofErr w:type="spellEnd"/>
            <w:r w:rsidRPr="006A1A3B">
              <w:rPr>
                <w:rFonts w:ascii="Verdana" w:hAnsi="Verdana"/>
                <w:b/>
                <w:color w:val="000000"/>
              </w:rPr>
              <w:t xml:space="preserve"> Ingeniería y Servicios S.L.</w:t>
            </w:r>
            <w:r w:rsidR="005C3EC6">
              <w:rPr>
                <w:rFonts w:ascii="Verdana" w:hAnsi="Verdana"/>
                <w:b/>
                <w:color w:val="000000"/>
              </w:rPr>
              <w:t>,</w:t>
            </w:r>
            <w:r w:rsidR="005C3EC6" w:rsidRPr="005C3EC6">
              <w:rPr>
                <w:rFonts w:ascii="Verdana" w:hAnsi="Verdana"/>
                <w:color w:val="000000"/>
              </w:rPr>
              <w:t xml:space="preserve"> representada por </w:t>
            </w:r>
            <w:r w:rsidR="005C3EC6" w:rsidRPr="005C3EC6">
              <w:rPr>
                <w:rFonts w:ascii="Verdana" w:hAnsi="Verdana"/>
                <w:b/>
                <w:color w:val="000000"/>
              </w:rPr>
              <w:t xml:space="preserve">Nacho Rodriguez </w:t>
            </w:r>
            <w:r w:rsidR="005C3EC6">
              <w:rPr>
                <w:rFonts w:ascii="Verdana" w:hAnsi="Verdana"/>
                <w:b/>
                <w:color w:val="000000"/>
              </w:rPr>
              <w:t xml:space="preserve">, </w:t>
            </w:r>
            <w:r w:rsidR="005C3EC6" w:rsidRPr="005C3EC6">
              <w:rPr>
                <w:rFonts w:ascii="Verdana" w:hAnsi="Verdana"/>
                <w:color w:val="000000"/>
              </w:rPr>
              <w:t>responsable de Seguridad, Calidad y Medio Ambiente</w:t>
            </w:r>
          </w:p>
          <w:p w:rsidR="005C3EC6" w:rsidRPr="005C3EC6" w:rsidRDefault="001E1BAE" w:rsidP="005C3EC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color w:val="000000"/>
              </w:rPr>
            </w:pPr>
            <w:proofErr w:type="spellStart"/>
            <w:r w:rsidRPr="006A1A3B">
              <w:rPr>
                <w:rFonts w:ascii="Verdana" w:hAnsi="Verdana"/>
                <w:b/>
                <w:color w:val="000000"/>
              </w:rPr>
              <w:t>Aglocan</w:t>
            </w:r>
            <w:proofErr w:type="spellEnd"/>
            <w:r w:rsidRPr="006A1A3B">
              <w:rPr>
                <w:rFonts w:ascii="Verdana" w:hAnsi="Verdana"/>
                <w:b/>
                <w:color w:val="000000"/>
              </w:rPr>
              <w:t xml:space="preserve"> Servicios y Construcción S.L.</w:t>
            </w:r>
            <w:r w:rsidR="005C3EC6">
              <w:rPr>
                <w:rFonts w:ascii="Verdana" w:hAnsi="Verdana"/>
                <w:b/>
                <w:color w:val="000000"/>
              </w:rPr>
              <w:t xml:space="preserve">, </w:t>
            </w:r>
            <w:r w:rsidR="005C3EC6" w:rsidRPr="005C3EC6">
              <w:rPr>
                <w:rFonts w:ascii="Verdana" w:hAnsi="Verdana"/>
                <w:color w:val="000000"/>
              </w:rPr>
              <w:t xml:space="preserve">representada por </w:t>
            </w:r>
            <w:r w:rsidR="005C3EC6" w:rsidRPr="005C3EC6">
              <w:rPr>
                <w:rFonts w:ascii="Verdana" w:hAnsi="Verdana"/>
                <w:b/>
                <w:color w:val="000000"/>
              </w:rPr>
              <w:t xml:space="preserve">Nacho Rodriguez </w:t>
            </w:r>
            <w:r w:rsidR="005C3EC6">
              <w:rPr>
                <w:rFonts w:ascii="Verdana" w:hAnsi="Verdana"/>
                <w:b/>
                <w:color w:val="000000"/>
              </w:rPr>
              <w:t xml:space="preserve">, </w:t>
            </w:r>
            <w:r w:rsidR="005C3EC6" w:rsidRPr="005C3EC6">
              <w:rPr>
                <w:rFonts w:ascii="Verdana" w:hAnsi="Verdana"/>
                <w:color w:val="000000"/>
              </w:rPr>
              <w:t>responsable de Seguridad, Calidad y Medio Ambiente</w:t>
            </w:r>
          </w:p>
          <w:p w:rsidR="00664D12" w:rsidRPr="005C3EC6" w:rsidRDefault="001E1BAE" w:rsidP="005C3EC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color w:val="000000"/>
              </w:rPr>
            </w:pPr>
            <w:r w:rsidRPr="006A1A3B">
              <w:rPr>
                <w:rFonts w:ascii="Verdana" w:hAnsi="Verdana"/>
                <w:b/>
                <w:color w:val="000000"/>
              </w:rPr>
              <w:t>Heras2.5 S.L.</w:t>
            </w:r>
            <w:r w:rsidR="005C3EC6">
              <w:rPr>
                <w:rFonts w:ascii="Verdana" w:hAnsi="Verdana"/>
                <w:b/>
                <w:color w:val="000000"/>
              </w:rPr>
              <w:t xml:space="preserve">, </w:t>
            </w:r>
            <w:r w:rsidR="005C3EC6" w:rsidRPr="005C3EC6">
              <w:rPr>
                <w:rFonts w:ascii="Verdana" w:hAnsi="Verdana"/>
                <w:color w:val="000000"/>
              </w:rPr>
              <w:t xml:space="preserve">representada por </w:t>
            </w:r>
            <w:r w:rsidR="005C3EC6" w:rsidRPr="005C3EC6">
              <w:rPr>
                <w:rFonts w:ascii="Verdana" w:hAnsi="Verdana"/>
                <w:b/>
                <w:color w:val="000000"/>
              </w:rPr>
              <w:t>María Paz Torcida y Valentín Mier</w:t>
            </w:r>
            <w:r w:rsidR="005C3EC6">
              <w:rPr>
                <w:rFonts w:ascii="Verdana" w:hAnsi="Verdana"/>
                <w:b/>
                <w:color w:val="000000"/>
              </w:rPr>
              <w:t xml:space="preserve">, </w:t>
            </w:r>
            <w:r w:rsidR="005C3EC6" w:rsidRPr="005C3EC6">
              <w:rPr>
                <w:rFonts w:ascii="Verdana" w:hAnsi="Verdana"/>
                <w:color w:val="000000"/>
              </w:rPr>
              <w:t>administradores</w:t>
            </w:r>
          </w:p>
          <w:p w:rsidR="00664D12" w:rsidRDefault="00664D12" w:rsidP="00664D12">
            <w:pPr>
              <w:rPr>
                <w:rFonts w:ascii="Verdana" w:hAnsi="Verdana"/>
                <w:b/>
                <w:u w:val="single"/>
              </w:rPr>
            </w:pPr>
            <w:r w:rsidRPr="00F17090">
              <w:rPr>
                <w:rFonts w:ascii="Verdana" w:hAnsi="Verdana"/>
                <w:b/>
                <w:u w:val="single"/>
              </w:rPr>
              <w:t>Distintivo plata:</w:t>
            </w:r>
          </w:p>
          <w:p w:rsidR="005C3EC6" w:rsidRPr="00F17090" w:rsidRDefault="005C3EC6" w:rsidP="00664D12">
            <w:pPr>
              <w:rPr>
                <w:rFonts w:ascii="Verdana" w:hAnsi="Verdana"/>
                <w:b/>
                <w:u w:val="single"/>
              </w:rPr>
            </w:pPr>
          </w:p>
          <w:p w:rsidR="00092CED" w:rsidRPr="008C359E" w:rsidRDefault="00092CED" w:rsidP="00092CE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color w:val="000000"/>
              </w:rPr>
            </w:pPr>
            <w:r w:rsidRPr="008C359E">
              <w:rPr>
                <w:rFonts w:ascii="Verdana" w:hAnsi="Verdana"/>
                <w:color w:val="000000"/>
              </w:rPr>
              <w:t>Farmacia de</w:t>
            </w:r>
            <w:r w:rsidRPr="008C359E">
              <w:rPr>
                <w:rFonts w:ascii="Verdana" w:hAnsi="Verdana"/>
                <w:b/>
                <w:color w:val="000000"/>
              </w:rPr>
              <w:t xml:space="preserve"> María Rosa Pérez Calvo, </w:t>
            </w:r>
            <w:r w:rsidRPr="008C359E">
              <w:rPr>
                <w:rFonts w:ascii="Verdana" w:hAnsi="Verdana"/>
                <w:color w:val="000000"/>
              </w:rPr>
              <w:t xml:space="preserve">recogió un representante del </w:t>
            </w:r>
            <w:r w:rsidRPr="008C359E">
              <w:rPr>
                <w:rFonts w:ascii="Verdana" w:hAnsi="Verdana"/>
                <w:b/>
                <w:color w:val="000000"/>
              </w:rPr>
              <w:t>Colegio Oficial de Farmacéuticos de Cantabria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proofErr w:type="spellStart"/>
            <w:r w:rsidRPr="006A1A3B">
              <w:rPr>
                <w:rFonts w:ascii="Verdana" w:hAnsi="Verdana"/>
                <w:b/>
              </w:rPr>
              <w:t>Servicoil</w:t>
            </w:r>
            <w:proofErr w:type="spellEnd"/>
            <w:r w:rsidRPr="006A1A3B">
              <w:rPr>
                <w:rFonts w:ascii="Verdana" w:hAnsi="Verdana"/>
                <w:b/>
              </w:rPr>
              <w:t xml:space="preserve"> Norte S.L</w:t>
            </w:r>
            <w:r w:rsidR="00E51568" w:rsidRPr="006A1A3B">
              <w:rPr>
                <w:rFonts w:ascii="Verdana" w:hAnsi="Verdana"/>
                <w:b/>
              </w:rPr>
              <w:t>.</w:t>
            </w:r>
            <w:r w:rsidR="00E51568" w:rsidRPr="006A1A3B">
              <w:rPr>
                <w:rFonts w:ascii="Verdana" w:hAnsi="Verdana"/>
              </w:rPr>
              <w:t xml:space="preserve">, representada por su gerente, </w:t>
            </w:r>
            <w:r w:rsidR="00E51568" w:rsidRPr="006A1A3B">
              <w:rPr>
                <w:rFonts w:ascii="Verdana" w:hAnsi="Verdana"/>
                <w:b/>
              </w:rPr>
              <w:t>Elena Gutiérrez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proofErr w:type="spellStart"/>
            <w:r w:rsidRPr="006A1A3B">
              <w:rPr>
                <w:rFonts w:ascii="Verdana" w:hAnsi="Verdana"/>
                <w:b/>
              </w:rPr>
              <w:t>Erzia</w:t>
            </w:r>
            <w:proofErr w:type="spellEnd"/>
            <w:r w:rsidRPr="006A1A3B">
              <w:rPr>
                <w:rFonts w:ascii="Verdana" w:hAnsi="Verdana"/>
                <w:b/>
              </w:rPr>
              <w:t xml:space="preserve"> Technologies S.L</w:t>
            </w:r>
            <w:r w:rsidR="00E51568" w:rsidRPr="006A1A3B">
              <w:rPr>
                <w:rFonts w:ascii="Verdana" w:hAnsi="Verdana"/>
                <w:b/>
              </w:rPr>
              <w:t>.</w:t>
            </w:r>
            <w:r w:rsidR="00E51568" w:rsidRPr="006A1A3B">
              <w:rPr>
                <w:rFonts w:ascii="Verdana" w:hAnsi="Verdana"/>
              </w:rPr>
              <w:t xml:space="preserve">, representada por </w:t>
            </w:r>
            <w:r w:rsidR="00E51568" w:rsidRPr="006A1A3B">
              <w:rPr>
                <w:rFonts w:ascii="Verdana" w:hAnsi="Verdana"/>
                <w:b/>
              </w:rPr>
              <w:t xml:space="preserve">Carla </w:t>
            </w:r>
            <w:proofErr w:type="spellStart"/>
            <w:r w:rsidR="00E51568" w:rsidRPr="006A1A3B">
              <w:rPr>
                <w:rFonts w:ascii="Verdana" w:hAnsi="Verdana"/>
                <w:b/>
              </w:rPr>
              <w:t>Ibañez</w:t>
            </w:r>
            <w:proofErr w:type="spellEnd"/>
            <w:r w:rsidR="00E51568" w:rsidRPr="006A1A3B">
              <w:rPr>
                <w:rFonts w:ascii="Verdana" w:hAnsi="Verdana"/>
              </w:rPr>
              <w:t xml:space="preserve">, Sales </w:t>
            </w:r>
            <w:proofErr w:type="spellStart"/>
            <w:r w:rsidR="00E51568" w:rsidRPr="006A1A3B">
              <w:rPr>
                <w:rFonts w:ascii="Verdana" w:hAnsi="Verdana"/>
              </w:rPr>
              <w:t>Account</w:t>
            </w:r>
            <w:proofErr w:type="spellEnd"/>
            <w:r w:rsidR="00E51568" w:rsidRPr="006A1A3B">
              <w:rPr>
                <w:rFonts w:ascii="Verdana" w:hAnsi="Verdana"/>
              </w:rPr>
              <w:t xml:space="preserve"> Manager de Vida </w:t>
            </w:r>
            <w:proofErr w:type="spellStart"/>
            <w:r w:rsidR="00E51568" w:rsidRPr="006A1A3B">
              <w:rPr>
                <w:rFonts w:ascii="Verdana" w:hAnsi="Verdana"/>
              </w:rPr>
              <w:t>by</w:t>
            </w:r>
            <w:proofErr w:type="spellEnd"/>
            <w:r w:rsidR="00E51568" w:rsidRPr="006A1A3B">
              <w:rPr>
                <w:rFonts w:ascii="Verdana" w:hAnsi="Verdana"/>
              </w:rPr>
              <w:t xml:space="preserve"> </w:t>
            </w:r>
            <w:proofErr w:type="spellStart"/>
            <w:r w:rsidR="00E51568" w:rsidRPr="006A1A3B">
              <w:rPr>
                <w:rFonts w:ascii="Verdana" w:hAnsi="Verdana"/>
              </w:rPr>
              <w:t>Erzia</w:t>
            </w:r>
            <w:proofErr w:type="spellEnd"/>
            <w:r w:rsidR="00E51568" w:rsidRPr="006A1A3B">
              <w:rPr>
                <w:rFonts w:ascii="Verdana" w:hAnsi="Verdana"/>
              </w:rPr>
              <w:t xml:space="preserve">, y </w:t>
            </w:r>
            <w:r w:rsidR="00E51568" w:rsidRPr="006A1A3B">
              <w:rPr>
                <w:rFonts w:ascii="Verdana" w:hAnsi="Verdana"/>
                <w:b/>
              </w:rPr>
              <w:t>Laura Soler</w:t>
            </w:r>
            <w:r w:rsidR="00E51568" w:rsidRPr="006A1A3B">
              <w:rPr>
                <w:rFonts w:ascii="Verdana" w:hAnsi="Verdana"/>
              </w:rPr>
              <w:t xml:space="preserve">, de </w:t>
            </w:r>
            <w:proofErr w:type="spellStart"/>
            <w:r w:rsidR="00E51568" w:rsidRPr="006A1A3B">
              <w:rPr>
                <w:rFonts w:ascii="Verdana" w:hAnsi="Verdana"/>
              </w:rPr>
              <w:t>Purchasing</w:t>
            </w:r>
            <w:proofErr w:type="spellEnd"/>
            <w:r w:rsidR="00E51568" w:rsidRPr="006A1A3B">
              <w:rPr>
                <w:rFonts w:ascii="Verdana" w:hAnsi="Verdana"/>
              </w:rPr>
              <w:t xml:space="preserve"> </w:t>
            </w:r>
            <w:proofErr w:type="spellStart"/>
            <w:r w:rsidR="00E51568" w:rsidRPr="006A1A3B">
              <w:rPr>
                <w:rFonts w:ascii="Verdana" w:hAnsi="Verdana"/>
              </w:rPr>
              <w:t>Departament</w:t>
            </w:r>
            <w:proofErr w:type="spellEnd"/>
            <w:r w:rsidR="00E51568" w:rsidRPr="006A1A3B">
              <w:rPr>
                <w:rFonts w:ascii="Verdana" w:hAnsi="Verdana"/>
              </w:rPr>
              <w:t xml:space="preserve">  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 w:rsidRPr="006A1A3B">
              <w:rPr>
                <w:rFonts w:ascii="Verdana" w:hAnsi="Verdana"/>
                <w:b/>
              </w:rPr>
              <w:t xml:space="preserve">Canal </w:t>
            </w:r>
            <w:proofErr w:type="spellStart"/>
            <w:r w:rsidRPr="006A1A3B">
              <w:rPr>
                <w:rFonts w:ascii="Verdana" w:hAnsi="Verdana"/>
                <w:b/>
              </w:rPr>
              <w:t>Joyería&amp;Relojería</w:t>
            </w:r>
            <w:proofErr w:type="spellEnd"/>
            <w:r w:rsidRPr="006A1A3B">
              <w:rPr>
                <w:rFonts w:ascii="Verdana" w:hAnsi="Verdana"/>
                <w:b/>
              </w:rPr>
              <w:t xml:space="preserve"> S.L.</w:t>
            </w:r>
            <w:r w:rsidR="00E51568" w:rsidRPr="006A1A3B">
              <w:rPr>
                <w:rFonts w:ascii="Verdana" w:hAnsi="Verdana"/>
              </w:rPr>
              <w:t xml:space="preserve">, representada por su dueño, </w:t>
            </w:r>
            <w:r w:rsidR="00E51568" w:rsidRPr="006A1A3B">
              <w:rPr>
                <w:rFonts w:ascii="Verdana" w:hAnsi="Verdana"/>
                <w:b/>
              </w:rPr>
              <w:t>Jesús Ángel Canal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 w:rsidRPr="006A1A3B">
              <w:rPr>
                <w:rFonts w:ascii="Verdana" w:hAnsi="Verdana"/>
                <w:b/>
              </w:rPr>
              <w:t xml:space="preserve">Grupo de Acción Local Comarca </w:t>
            </w:r>
            <w:proofErr w:type="spellStart"/>
            <w:r w:rsidRPr="006A1A3B">
              <w:rPr>
                <w:rFonts w:ascii="Verdana" w:hAnsi="Verdana"/>
                <w:b/>
              </w:rPr>
              <w:t>Ason-Aguera</w:t>
            </w:r>
            <w:proofErr w:type="spellEnd"/>
            <w:r w:rsidR="00E51568" w:rsidRPr="006A1A3B">
              <w:rPr>
                <w:rFonts w:ascii="Verdana" w:hAnsi="Verdana"/>
              </w:rPr>
              <w:t>,</w:t>
            </w:r>
            <w:r w:rsidR="006A1A3B" w:rsidRPr="006A1A3B">
              <w:rPr>
                <w:rFonts w:ascii="Verdana" w:hAnsi="Verdana"/>
              </w:rPr>
              <w:t xml:space="preserve"> representado por</w:t>
            </w:r>
            <w:r w:rsidR="00E51568" w:rsidRPr="006A1A3B">
              <w:rPr>
                <w:rFonts w:ascii="Verdana" w:hAnsi="Verdana"/>
              </w:rPr>
              <w:t xml:space="preserve"> </w:t>
            </w:r>
            <w:r w:rsidR="006A1A3B" w:rsidRPr="006A1A3B">
              <w:rPr>
                <w:rFonts w:ascii="Verdana" w:hAnsi="Verdana"/>
                <w:b/>
              </w:rPr>
              <w:t>Lucas Mier</w:t>
            </w:r>
            <w:r w:rsidR="006A1A3B" w:rsidRPr="006A1A3B">
              <w:rPr>
                <w:rFonts w:ascii="Verdana" w:hAnsi="Verdana"/>
              </w:rPr>
              <w:t xml:space="preserve">, Vicepresidente y Teniente Alcalde del Ayuntamiento de </w:t>
            </w:r>
            <w:proofErr w:type="spellStart"/>
            <w:r w:rsidR="006A1A3B" w:rsidRPr="006A1A3B">
              <w:rPr>
                <w:rFonts w:ascii="Verdana" w:hAnsi="Verdana"/>
              </w:rPr>
              <w:t>Riotuerto</w:t>
            </w:r>
            <w:proofErr w:type="spellEnd"/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 w:rsidRPr="006A1A3B">
              <w:rPr>
                <w:rFonts w:ascii="Verdana" w:hAnsi="Verdana"/>
                <w:b/>
              </w:rPr>
              <w:t>Colegio Miguel Bravo A.A. La Salle</w:t>
            </w:r>
            <w:r w:rsidR="006A1A3B" w:rsidRPr="006A1A3B">
              <w:rPr>
                <w:rFonts w:ascii="Verdana" w:hAnsi="Verdana"/>
              </w:rPr>
              <w:t xml:space="preserve">, representado por su director, </w:t>
            </w:r>
            <w:r w:rsidR="006A1A3B" w:rsidRPr="006A1A3B">
              <w:rPr>
                <w:rFonts w:ascii="Verdana" w:hAnsi="Verdana"/>
                <w:b/>
              </w:rPr>
              <w:t>Wenceslao Martín</w:t>
            </w:r>
            <w:r w:rsidR="006A1A3B" w:rsidRPr="006A1A3B">
              <w:rPr>
                <w:rFonts w:ascii="Verdana" w:hAnsi="Verdana"/>
              </w:rPr>
              <w:t xml:space="preserve"> </w:t>
            </w:r>
            <w:r w:rsidRPr="006A1A3B">
              <w:rPr>
                <w:rFonts w:ascii="Verdana" w:hAnsi="Verdana"/>
              </w:rPr>
              <w:t xml:space="preserve"> 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</w:rPr>
            </w:pPr>
            <w:r w:rsidRPr="006A1A3B">
              <w:rPr>
                <w:rFonts w:ascii="Verdana" w:hAnsi="Verdana"/>
                <w:b/>
              </w:rPr>
              <w:t xml:space="preserve">C.E. Colegio Santísima Virgen de </w:t>
            </w:r>
            <w:proofErr w:type="spellStart"/>
            <w:r w:rsidRPr="006A1A3B">
              <w:rPr>
                <w:rFonts w:ascii="Verdana" w:hAnsi="Verdana"/>
                <w:b/>
              </w:rPr>
              <w:t>Valvanuz</w:t>
            </w:r>
            <w:proofErr w:type="spellEnd"/>
            <w:r w:rsidR="006A1A3B" w:rsidRPr="006A1A3B">
              <w:rPr>
                <w:rFonts w:ascii="Verdana" w:hAnsi="Verdana"/>
              </w:rPr>
              <w:t xml:space="preserve">, representado por </w:t>
            </w:r>
            <w:r w:rsidR="006A1A3B" w:rsidRPr="006A1A3B">
              <w:rPr>
                <w:rFonts w:ascii="Verdana" w:hAnsi="Verdana"/>
                <w:b/>
              </w:rPr>
              <w:t>Celia González</w:t>
            </w:r>
            <w:r w:rsidR="006A1A3B" w:rsidRPr="006A1A3B">
              <w:rPr>
                <w:rFonts w:ascii="Verdana" w:hAnsi="Verdana"/>
              </w:rPr>
              <w:t>,  directora</w:t>
            </w:r>
          </w:p>
          <w:p w:rsidR="001E1BAE" w:rsidRPr="008C359E" w:rsidRDefault="001E1BAE" w:rsidP="006A1A3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Verdana" w:hAnsi="Verdana"/>
                <w:b/>
                <w:u w:val="single"/>
              </w:rPr>
            </w:pPr>
            <w:r w:rsidRPr="006A1A3B">
              <w:rPr>
                <w:rFonts w:ascii="Verdana" w:hAnsi="Verdana"/>
                <w:b/>
              </w:rPr>
              <w:t>Centro de Formación Profesional López Vicuña</w:t>
            </w:r>
            <w:r w:rsidR="006A1A3B" w:rsidRPr="006A1A3B">
              <w:rPr>
                <w:rFonts w:ascii="Verdana" w:hAnsi="Verdana"/>
              </w:rPr>
              <w:t xml:space="preserve">, representado por </w:t>
            </w:r>
            <w:r w:rsidR="006A1A3B" w:rsidRPr="006A1A3B">
              <w:rPr>
                <w:rFonts w:ascii="Verdana" w:hAnsi="Verdana"/>
                <w:b/>
              </w:rPr>
              <w:t>Beatriz González</w:t>
            </w:r>
            <w:r w:rsidR="006A1A3B" w:rsidRPr="006A1A3B">
              <w:rPr>
                <w:rFonts w:ascii="Verdana" w:hAnsi="Verdana"/>
              </w:rPr>
              <w:t xml:space="preserve">, directora, y la profesora </w:t>
            </w:r>
            <w:r w:rsidR="006A1A3B" w:rsidRPr="006A1A3B">
              <w:rPr>
                <w:rFonts w:ascii="Verdana" w:hAnsi="Verdana"/>
                <w:b/>
              </w:rPr>
              <w:t>María José Franco</w:t>
            </w:r>
            <w:r w:rsidR="006A1A3B" w:rsidRPr="006A1A3B">
              <w:rPr>
                <w:rFonts w:ascii="Verdana" w:hAnsi="Verdana"/>
              </w:rPr>
              <w:t xml:space="preserve">  </w:t>
            </w:r>
            <w:r w:rsidRPr="006A1A3B">
              <w:rPr>
                <w:rFonts w:ascii="Verdana" w:hAnsi="Verdana"/>
              </w:rPr>
              <w:t xml:space="preserve"> </w:t>
            </w:r>
          </w:p>
          <w:p w:rsidR="008C359E" w:rsidRDefault="008C359E" w:rsidP="008C359E">
            <w:pPr>
              <w:pStyle w:val="Prrafodelista"/>
              <w:jc w:val="both"/>
              <w:rPr>
                <w:rFonts w:ascii="Verdana" w:hAnsi="Verdana"/>
                <w:b/>
                <w:u w:val="single"/>
              </w:rPr>
            </w:pPr>
          </w:p>
          <w:p w:rsidR="00C4116E" w:rsidRPr="005C3EC6" w:rsidRDefault="00C4116E" w:rsidP="008C359E">
            <w:pPr>
              <w:pStyle w:val="Prrafodelista"/>
              <w:jc w:val="both"/>
              <w:rPr>
                <w:rFonts w:ascii="Verdana" w:hAnsi="Verdana"/>
                <w:b/>
                <w:u w:val="single"/>
              </w:rPr>
            </w:pPr>
            <w:bookmarkStart w:id="0" w:name="_GoBack"/>
            <w:bookmarkEnd w:id="0"/>
          </w:p>
          <w:p w:rsidR="00664D12" w:rsidRPr="00F17090" w:rsidRDefault="00664D12" w:rsidP="00664D12">
            <w:pPr>
              <w:rPr>
                <w:rFonts w:ascii="Verdana" w:hAnsi="Verdana"/>
                <w:b/>
                <w:u w:val="single"/>
              </w:rPr>
            </w:pPr>
            <w:r w:rsidRPr="00F17090">
              <w:rPr>
                <w:rFonts w:ascii="Verdana" w:hAnsi="Verdana"/>
                <w:b/>
                <w:u w:val="single"/>
              </w:rPr>
              <w:lastRenderedPageBreak/>
              <w:t>Distintivo oro:</w:t>
            </w:r>
          </w:p>
          <w:p w:rsidR="00092CED" w:rsidRPr="008C359E" w:rsidRDefault="00092CED" w:rsidP="005C3EC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color w:val="000000"/>
              </w:rPr>
            </w:pPr>
            <w:r w:rsidRPr="008C359E">
              <w:rPr>
                <w:rFonts w:ascii="Verdana" w:hAnsi="Verdana"/>
                <w:color w:val="000000"/>
              </w:rPr>
              <w:t>Farmacia de</w:t>
            </w:r>
            <w:r w:rsidRPr="008C359E">
              <w:rPr>
                <w:rFonts w:ascii="Verdana" w:hAnsi="Verdana"/>
                <w:b/>
                <w:color w:val="000000"/>
              </w:rPr>
              <w:t xml:space="preserve"> Marta Gutiérrez Álvarez, </w:t>
            </w:r>
            <w:r w:rsidRPr="008C359E">
              <w:rPr>
                <w:rFonts w:ascii="Verdana" w:hAnsi="Verdana"/>
                <w:color w:val="000000"/>
              </w:rPr>
              <w:t xml:space="preserve">recogió un representante del </w:t>
            </w:r>
            <w:r w:rsidRPr="008C359E">
              <w:rPr>
                <w:rFonts w:ascii="Verdana" w:hAnsi="Verdana"/>
                <w:b/>
                <w:color w:val="000000"/>
              </w:rPr>
              <w:t>Colegio Oficial de Farmacéuticos de Cantabria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/>
                <w:color w:val="000000"/>
              </w:rPr>
            </w:pPr>
            <w:r w:rsidRPr="006A1A3B">
              <w:rPr>
                <w:rFonts w:ascii="Verdana" w:hAnsi="Verdana"/>
                <w:b/>
                <w:color w:val="000000"/>
              </w:rPr>
              <w:t>C&amp;C Publicidad S.A</w:t>
            </w:r>
            <w:r w:rsidRPr="006A1A3B">
              <w:rPr>
                <w:rFonts w:ascii="Verdana" w:hAnsi="Verdana"/>
                <w:color w:val="000000"/>
              </w:rPr>
              <w:t xml:space="preserve">, representado por </w:t>
            </w:r>
            <w:r w:rsidRPr="006A1A3B">
              <w:rPr>
                <w:rFonts w:ascii="Verdana" w:hAnsi="Verdana"/>
                <w:b/>
                <w:color w:val="000000"/>
              </w:rPr>
              <w:t>César Bragado</w:t>
            </w:r>
            <w:r w:rsidRPr="006A1A3B">
              <w:rPr>
                <w:rFonts w:ascii="Verdana" w:hAnsi="Verdana"/>
                <w:color w:val="000000"/>
              </w:rPr>
              <w:t>, administrador</w:t>
            </w:r>
          </w:p>
          <w:p w:rsidR="001E1BAE" w:rsidRPr="006A1A3B" w:rsidRDefault="001E1BAE" w:rsidP="006A1A3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/>
                <w:color w:val="000000"/>
              </w:rPr>
            </w:pPr>
            <w:r w:rsidRPr="006A1A3B">
              <w:rPr>
                <w:rFonts w:ascii="Verdana" w:hAnsi="Verdana"/>
                <w:b/>
                <w:color w:val="000000"/>
              </w:rPr>
              <w:t>Euro Castalia Comunicación S.A.</w:t>
            </w:r>
            <w:r w:rsidRPr="006A1A3B">
              <w:rPr>
                <w:rFonts w:ascii="Verdana" w:hAnsi="Verdana"/>
                <w:color w:val="000000"/>
              </w:rPr>
              <w:t xml:space="preserve">, representado por </w:t>
            </w:r>
            <w:r w:rsidRPr="006A1A3B">
              <w:rPr>
                <w:rFonts w:ascii="Verdana" w:hAnsi="Verdana"/>
                <w:b/>
                <w:color w:val="000000"/>
              </w:rPr>
              <w:t>César Bragado</w:t>
            </w:r>
            <w:r w:rsidRPr="006A1A3B">
              <w:rPr>
                <w:rFonts w:ascii="Verdana" w:hAnsi="Verdana"/>
                <w:color w:val="000000"/>
              </w:rPr>
              <w:t>, administrador</w:t>
            </w:r>
          </w:p>
          <w:p w:rsidR="00321018" w:rsidRPr="00460399" w:rsidRDefault="001E1BAE" w:rsidP="006A1A3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/>
                <w:color w:val="000000"/>
              </w:rPr>
            </w:pPr>
            <w:proofErr w:type="spellStart"/>
            <w:r w:rsidRPr="006A1A3B">
              <w:rPr>
                <w:rFonts w:ascii="Verdana" w:hAnsi="Verdana"/>
                <w:b/>
                <w:color w:val="000000"/>
              </w:rPr>
              <w:t>Autotour</w:t>
            </w:r>
            <w:proofErr w:type="spellEnd"/>
            <w:r w:rsidRPr="006A1A3B">
              <w:rPr>
                <w:rFonts w:ascii="Verdana" w:hAnsi="Verdana"/>
                <w:b/>
                <w:color w:val="000000"/>
              </w:rPr>
              <w:t xml:space="preserve"> Aranda Calderón S.L.</w:t>
            </w:r>
            <w:r w:rsidRPr="006A1A3B">
              <w:rPr>
                <w:rFonts w:ascii="Verdana" w:hAnsi="Verdana"/>
                <w:color w:val="000000"/>
              </w:rPr>
              <w:t xml:space="preserve">, representada por </w:t>
            </w:r>
            <w:r w:rsidRPr="006A1A3B">
              <w:rPr>
                <w:rFonts w:ascii="Verdana" w:hAnsi="Verdana" w:cs="Calibri"/>
                <w:b/>
                <w:color w:val="000000"/>
              </w:rPr>
              <w:t>José Ignacio</w:t>
            </w:r>
            <w:r w:rsidR="00E51568" w:rsidRPr="006A1A3B">
              <w:rPr>
                <w:rFonts w:ascii="Verdana" w:hAnsi="Verdana"/>
                <w:b/>
                <w:color w:val="000000"/>
              </w:rPr>
              <w:t xml:space="preserve"> y Almudena</w:t>
            </w:r>
            <w:r w:rsidRPr="006A1A3B">
              <w:rPr>
                <w:rFonts w:ascii="Verdana" w:hAnsi="Verdana" w:cs="Calibri"/>
                <w:b/>
                <w:color w:val="000000"/>
              </w:rPr>
              <w:t xml:space="preserve"> Aranda</w:t>
            </w:r>
            <w:r w:rsidRPr="006A1A3B">
              <w:rPr>
                <w:rFonts w:ascii="Verdana" w:hAnsi="Verdana"/>
                <w:color w:val="000000"/>
              </w:rPr>
              <w:t>, h</w:t>
            </w:r>
            <w:r w:rsidRPr="006A1A3B">
              <w:rPr>
                <w:rFonts w:ascii="Verdana" w:hAnsi="Verdana" w:cs="Calibri"/>
                <w:color w:val="000000"/>
              </w:rPr>
              <w:t>ijo</w:t>
            </w:r>
            <w:r w:rsidR="00E51568" w:rsidRPr="006A1A3B">
              <w:rPr>
                <w:rFonts w:ascii="Verdana" w:hAnsi="Verdana"/>
                <w:color w:val="000000"/>
              </w:rPr>
              <w:t>s</w:t>
            </w:r>
            <w:r w:rsidRPr="006A1A3B">
              <w:rPr>
                <w:rFonts w:ascii="Verdana" w:hAnsi="Verdana" w:cs="Calibri"/>
                <w:color w:val="000000"/>
              </w:rPr>
              <w:t xml:space="preserve"> del </w:t>
            </w:r>
            <w:r w:rsidRPr="006A1A3B">
              <w:rPr>
                <w:rFonts w:ascii="Verdana" w:hAnsi="Verdana"/>
                <w:color w:val="000000"/>
              </w:rPr>
              <w:t>d</w:t>
            </w:r>
            <w:r w:rsidR="00E51568" w:rsidRPr="006A1A3B">
              <w:rPr>
                <w:rFonts w:ascii="Verdana" w:hAnsi="Verdana"/>
                <w:color w:val="000000"/>
              </w:rPr>
              <w:t>ueño de la compañía y responsables de g</w:t>
            </w:r>
            <w:r w:rsidRPr="006A1A3B">
              <w:rPr>
                <w:rFonts w:ascii="Verdana" w:hAnsi="Verdana" w:cs="Calibri"/>
                <w:color w:val="000000"/>
              </w:rPr>
              <w:t>eren</w:t>
            </w:r>
            <w:r w:rsidR="00E51568" w:rsidRPr="006A1A3B">
              <w:rPr>
                <w:rFonts w:ascii="Verdana" w:hAnsi="Verdana"/>
                <w:color w:val="000000"/>
              </w:rPr>
              <w:t>cia y ad</w:t>
            </w:r>
            <w:r w:rsidRPr="006A1A3B">
              <w:rPr>
                <w:rFonts w:ascii="Verdana" w:hAnsi="Verdana" w:cs="Calibri"/>
                <w:color w:val="000000"/>
              </w:rPr>
              <w:t>ministración</w:t>
            </w:r>
            <w:r w:rsidR="00E51568" w:rsidRPr="006A1A3B">
              <w:rPr>
                <w:rFonts w:ascii="Verdana" w:hAnsi="Verdana"/>
                <w:color w:val="000000"/>
              </w:rPr>
              <w:t>,</w:t>
            </w:r>
            <w:r w:rsidR="006A1A3B">
              <w:rPr>
                <w:rFonts w:ascii="Verdana" w:hAnsi="Verdana"/>
                <w:color w:val="000000"/>
              </w:rPr>
              <w:t xml:space="preserve"> así como por </w:t>
            </w:r>
            <w:r w:rsidR="006A1A3B" w:rsidRPr="006A1A3B">
              <w:rPr>
                <w:rFonts w:ascii="Verdana" w:hAnsi="Verdana"/>
                <w:b/>
                <w:color w:val="000000"/>
              </w:rPr>
              <w:t>Aurora Obregón</w:t>
            </w:r>
            <w:r w:rsidR="006A1A3B">
              <w:rPr>
                <w:rFonts w:ascii="Verdana" w:hAnsi="Verdana"/>
                <w:color w:val="000000"/>
              </w:rPr>
              <w:t xml:space="preserve">, de administración. </w:t>
            </w:r>
          </w:p>
          <w:p w:rsidR="005C3EC6" w:rsidRDefault="005C3EC6" w:rsidP="00460399">
            <w:pPr>
              <w:rPr>
                <w:rFonts w:ascii="Verdana" w:hAnsi="Verdana"/>
                <w:color w:val="000000"/>
              </w:rPr>
            </w:pPr>
          </w:p>
          <w:p w:rsidR="005C3EC6" w:rsidRPr="00460399" w:rsidRDefault="005C3EC6" w:rsidP="005C3EC6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5400040" cy="3037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 de grupo de los conducotres del acto y los representantes de las empresas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distintivo, seguridad y salud laboral, prevención de riesgos laborales,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t xml:space="preserve">Sobre Fraternidad-Muprespa: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C4116E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C4116E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9D1370" w:rsidRDefault="009D1370" w:rsidP="00C15E62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353A"/>
    <w:multiLevelType w:val="hybridMultilevel"/>
    <w:tmpl w:val="50F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41432"/>
    <w:multiLevelType w:val="hybridMultilevel"/>
    <w:tmpl w:val="E34C8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F48E3"/>
    <w:multiLevelType w:val="hybridMultilevel"/>
    <w:tmpl w:val="EB023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7671"/>
    <w:multiLevelType w:val="hybridMultilevel"/>
    <w:tmpl w:val="3990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441CD"/>
    <w:multiLevelType w:val="hybridMultilevel"/>
    <w:tmpl w:val="32E4C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768DC"/>
    <w:multiLevelType w:val="hybridMultilevel"/>
    <w:tmpl w:val="214C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13F37"/>
    <w:rsid w:val="0005531A"/>
    <w:rsid w:val="00080904"/>
    <w:rsid w:val="00092CED"/>
    <w:rsid w:val="000D6FFA"/>
    <w:rsid w:val="001E1BAE"/>
    <w:rsid w:val="001F43DE"/>
    <w:rsid w:val="002224F6"/>
    <w:rsid w:val="002E19D9"/>
    <w:rsid w:val="00321018"/>
    <w:rsid w:val="00460399"/>
    <w:rsid w:val="004979FD"/>
    <w:rsid w:val="004A045B"/>
    <w:rsid w:val="00500652"/>
    <w:rsid w:val="00531E5B"/>
    <w:rsid w:val="00557046"/>
    <w:rsid w:val="00564AF4"/>
    <w:rsid w:val="005C3EC6"/>
    <w:rsid w:val="00664D12"/>
    <w:rsid w:val="00673A49"/>
    <w:rsid w:val="006776A7"/>
    <w:rsid w:val="006A1A3B"/>
    <w:rsid w:val="0072648C"/>
    <w:rsid w:val="007E72C1"/>
    <w:rsid w:val="008C0712"/>
    <w:rsid w:val="008C359E"/>
    <w:rsid w:val="008E55D7"/>
    <w:rsid w:val="009537D1"/>
    <w:rsid w:val="009745AD"/>
    <w:rsid w:val="009D1370"/>
    <w:rsid w:val="00A64CE5"/>
    <w:rsid w:val="00B110A6"/>
    <w:rsid w:val="00C15E62"/>
    <w:rsid w:val="00C4116E"/>
    <w:rsid w:val="00CA6C1D"/>
    <w:rsid w:val="00CF4960"/>
    <w:rsid w:val="00D11C42"/>
    <w:rsid w:val="00D30EB3"/>
    <w:rsid w:val="00D511E2"/>
    <w:rsid w:val="00DA30FB"/>
    <w:rsid w:val="00E51568"/>
    <w:rsid w:val="00F57AB3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7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570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1D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Blazquez Quintana, Jose Ramon</cp:lastModifiedBy>
  <cp:revision>3</cp:revision>
  <cp:lastPrinted>2023-05-17T12:21:00Z</cp:lastPrinted>
  <dcterms:created xsi:type="dcterms:W3CDTF">2023-05-18T10:52:00Z</dcterms:created>
  <dcterms:modified xsi:type="dcterms:W3CDTF">2023-05-18T10:53:00Z</dcterms:modified>
</cp:coreProperties>
</file>