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531A" w:rsidTr="00242D72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72648C" w:rsidP="00242D72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DA30FB">
              <w:rPr>
                <w:b/>
                <w:bCs/>
                <w:i/>
                <w:iCs/>
                <w:noProof/>
              </w:rPr>
              <w:fldChar w:fldCharType="begin"/>
            </w:r>
            <w:r w:rsidR="00DA30F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30FB">
              <w:rPr>
                <w:b/>
                <w:bCs/>
                <w:i/>
                <w:iCs/>
                <w:noProof/>
              </w:rPr>
              <w:fldChar w:fldCharType="separate"/>
            </w:r>
            <w:r w:rsidR="00B110A6">
              <w:rPr>
                <w:b/>
                <w:bCs/>
                <w:i/>
                <w:iCs/>
                <w:noProof/>
              </w:rPr>
              <w:fldChar w:fldCharType="begin"/>
            </w:r>
            <w:r w:rsidR="00B110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10A6">
              <w:rPr>
                <w:b/>
                <w:bCs/>
                <w:i/>
                <w:iCs/>
                <w:noProof/>
              </w:rPr>
              <w:fldChar w:fldCharType="separate"/>
            </w:r>
            <w:r w:rsidR="002224F6">
              <w:rPr>
                <w:b/>
                <w:bCs/>
                <w:i/>
                <w:iCs/>
                <w:noProof/>
              </w:rPr>
              <w:fldChar w:fldCharType="begin"/>
            </w:r>
            <w:r w:rsidR="002224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24F6">
              <w:rPr>
                <w:b/>
                <w:bCs/>
                <w:i/>
                <w:iCs/>
                <w:noProof/>
              </w:rPr>
              <w:fldChar w:fldCharType="separate"/>
            </w:r>
            <w:r w:rsidR="00A64CE5">
              <w:rPr>
                <w:b/>
                <w:bCs/>
                <w:i/>
                <w:iCs/>
                <w:noProof/>
              </w:rPr>
              <w:fldChar w:fldCharType="begin"/>
            </w:r>
            <w:r w:rsidR="00A64C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64CE5">
              <w:rPr>
                <w:b/>
                <w:bCs/>
                <w:i/>
                <w:iCs/>
                <w:noProof/>
              </w:rPr>
              <w:fldChar w:fldCharType="separate"/>
            </w:r>
            <w:r w:rsidR="008E55D7">
              <w:rPr>
                <w:b/>
                <w:bCs/>
                <w:i/>
                <w:iCs/>
                <w:noProof/>
              </w:rPr>
              <w:fldChar w:fldCharType="begin"/>
            </w:r>
            <w:r w:rsidR="008E55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E55D7">
              <w:rPr>
                <w:b/>
                <w:bCs/>
                <w:i/>
                <w:iCs/>
                <w:noProof/>
              </w:rPr>
              <w:fldChar w:fldCharType="separate"/>
            </w:r>
            <w:r w:rsidR="00531E5B">
              <w:rPr>
                <w:b/>
                <w:bCs/>
                <w:i/>
                <w:iCs/>
                <w:noProof/>
              </w:rPr>
              <w:fldChar w:fldCharType="begin"/>
            </w:r>
            <w:r w:rsidR="00531E5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31E5B">
              <w:rPr>
                <w:b/>
                <w:bCs/>
                <w:i/>
                <w:iCs/>
                <w:noProof/>
              </w:rPr>
              <w:fldChar w:fldCharType="separate"/>
            </w:r>
            <w:r w:rsidR="002E19D9">
              <w:rPr>
                <w:b/>
                <w:bCs/>
                <w:i/>
                <w:iCs/>
                <w:noProof/>
              </w:rPr>
              <w:fldChar w:fldCharType="begin"/>
            </w:r>
            <w:r w:rsidR="002E19D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E19D9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fldChar w:fldCharType="begin"/>
            </w:r>
            <w:r w:rsidR="008C071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0712">
              <w:rPr>
                <w:b/>
                <w:bCs/>
                <w:i/>
                <w:iCs/>
                <w:noProof/>
              </w:rPr>
              <w:fldChar w:fldCharType="separate"/>
            </w:r>
            <w:r w:rsidR="000D6FFA">
              <w:rPr>
                <w:b/>
                <w:bCs/>
                <w:i/>
                <w:iCs/>
                <w:noProof/>
              </w:rPr>
              <w:fldChar w:fldCharType="begin"/>
            </w:r>
            <w:r w:rsidR="000D6FF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D6FFA">
              <w:rPr>
                <w:b/>
                <w:bCs/>
                <w:i/>
                <w:iCs/>
                <w:noProof/>
              </w:rPr>
              <w:fldChar w:fldCharType="separate"/>
            </w:r>
            <w:r w:rsidR="00F57AB3">
              <w:rPr>
                <w:b/>
                <w:bCs/>
                <w:i/>
                <w:iCs/>
                <w:noProof/>
              </w:rPr>
              <w:fldChar w:fldCharType="begin"/>
            </w:r>
            <w:r w:rsidR="00F57AB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7AB3">
              <w:rPr>
                <w:b/>
                <w:bCs/>
                <w:i/>
                <w:iCs/>
                <w:noProof/>
              </w:rPr>
              <w:fldChar w:fldCharType="separate"/>
            </w:r>
            <w:r w:rsidR="00092CED">
              <w:rPr>
                <w:b/>
                <w:bCs/>
                <w:i/>
                <w:iCs/>
                <w:noProof/>
              </w:rPr>
              <w:fldChar w:fldCharType="begin"/>
            </w:r>
            <w:r w:rsidR="00092CE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92CED">
              <w:rPr>
                <w:b/>
                <w:bCs/>
                <w:i/>
                <w:iCs/>
                <w:noProof/>
              </w:rPr>
              <w:fldChar w:fldCharType="separate"/>
            </w:r>
            <w:r w:rsidR="008C359E">
              <w:rPr>
                <w:b/>
                <w:bCs/>
                <w:i/>
                <w:iCs/>
                <w:noProof/>
              </w:rPr>
              <w:fldChar w:fldCharType="begin"/>
            </w:r>
            <w:r w:rsidR="008C359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359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93345E">
              <w:rPr>
                <w:b/>
                <w:bCs/>
                <w:i/>
                <w:iCs/>
                <w:noProof/>
              </w:rPr>
              <w:fldChar w:fldCharType="begin"/>
            </w:r>
            <w:r w:rsidR="009334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3345E">
              <w:rPr>
                <w:b/>
                <w:bCs/>
                <w:i/>
                <w:iCs/>
                <w:noProof/>
              </w:rPr>
              <w:fldChar w:fldCharType="separate"/>
            </w:r>
            <w:r w:rsidR="00F44F11">
              <w:rPr>
                <w:b/>
                <w:bCs/>
                <w:i/>
                <w:iCs/>
                <w:noProof/>
              </w:rPr>
              <w:fldChar w:fldCharType="begin"/>
            </w:r>
            <w:r w:rsidR="00F44F1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44F11">
              <w:rPr>
                <w:b/>
                <w:bCs/>
                <w:i/>
                <w:iCs/>
                <w:noProof/>
              </w:rPr>
              <w:fldChar w:fldCharType="separate"/>
            </w:r>
            <w:r w:rsidR="0067287B">
              <w:rPr>
                <w:b/>
                <w:bCs/>
                <w:i/>
                <w:iCs/>
                <w:noProof/>
              </w:rPr>
              <w:fldChar w:fldCharType="begin"/>
            </w:r>
            <w:r w:rsidR="0067287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287B">
              <w:rPr>
                <w:b/>
                <w:bCs/>
                <w:i/>
                <w:iCs/>
                <w:noProof/>
              </w:rPr>
              <w:fldChar w:fldCharType="separate"/>
            </w:r>
            <w:r w:rsidR="0067287B">
              <w:rPr>
                <w:b/>
                <w:bCs/>
                <w:i/>
                <w:iCs/>
                <w:noProof/>
              </w:rPr>
              <w:fldChar w:fldCharType="begin"/>
            </w:r>
            <w:r w:rsidR="0067287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287B">
              <w:rPr>
                <w:b/>
                <w:bCs/>
                <w:i/>
                <w:iCs/>
                <w:noProof/>
              </w:rPr>
              <w:fldChar w:fldCharType="separate"/>
            </w:r>
            <w:r w:rsidR="00992CF4">
              <w:rPr>
                <w:b/>
                <w:bCs/>
                <w:i/>
                <w:iCs/>
                <w:noProof/>
              </w:rPr>
              <w:fldChar w:fldCharType="begin"/>
            </w:r>
            <w:r w:rsidR="00992CF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92CF4">
              <w:rPr>
                <w:b/>
                <w:bCs/>
                <w:i/>
                <w:iCs/>
                <w:noProof/>
              </w:rPr>
              <w:fldChar w:fldCharType="separate"/>
            </w:r>
            <w:r w:rsidR="00A93957">
              <w:rPr>
                <w:b/>
                <w:bCs/>
                <w:i/>
                <w:iCs/>
                <w:noProof/>
              </w:rPr>
              <w:fldChar w:fldCharType="begin"/>
            </w:r>
            <w:r w:rsidR="00A9395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93957">
              <w:rPr>
                <w:b/>
                <w:bCs/>
                <w:i/>
                <w:iCs/>
                <w:noProof/>
              </w:rPr>
              <w:fldChar w:fldCharType="separate"/>
            </w:r>
            <w:r w:rsidR="00BD3FC8">
              <w:rPr>
                <w:b/>
                <w:bCs/>
                <w:i/>
                <w:iCs/>
                <w:noProof/>
              </w:rPr>
              <w:fldChar w:fldCharType="begin"/>
            </w:r>
            <w:r w:rsidR="00BD3FC8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D3FC8">
              <w:rPr>
                <w:b/>
                <w:bCs/>
                <w:i/>
                <w:iCs/>
                <w:noProof/>
              </w:rPr>
              <w:fldChar w:fldCharType="separate"/>
            </w:r>
            <w:r w:rsidR="00F572EE">
              <w:rPr>
                <w:b/>
                <w:bCs/>
                <w:i/>
                <w:iCs/>
                <w:noProof/>
              </w:rPr>
              <w:fldChar w:fldCharType="begin"/>
            </w:r>
            <w:r w:rsidR="00F572EE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572EE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F572EE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572EE">
              <w:rPr>
                <w:b/>
                <w:bCs/>
                <w:i/>
                <w:iCs/>
                <w:noProof/>
              </w:rPr>
              <w:fldChar w:fldCharType="separate"/>
            </w:r>
            <w:r w:rsidR="00F572EE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8pt;height:40.8pt;visibility:visible">
                  <v:imagedata r:id="rId6" r:href="rId7"/>
                </v:shape>
              </w:pict>
            </w:r>
            <w:r w:rsidR="00F572EE">
              <w:rPr>
                <w:b/>
                <w:bCs/>
                <w:i/>
                <w:iCs/>
                <w:noProof/>
              </w:rPr>
              <w:fldChar w:fldCharType="end"/>
            </w:r>
            <w:r w:rsidR="00BD3FC8">
              <w:rPr>
                <w:b/>
                <w:bCs/>
                <w:i/>
                <w:iCs/>
                <w:noProof/>
              </w:rPr>
              <w:fldChar w:fldCharType="end"/>
            </w:r>
            <w:r w:rsidR="00A93957">
              <w:rPr>
                <w:b/>
                <w:bCs/>
                <w:i/>
                <w:iCs/>
                <w:noProof/>
              </w:rPr>
              <w:fldChar w:fldCharType="end"/>
            </w:r>
            <w:r w:rsidR="00992CF4">
              <w:rPr>
                <w:b/>
                <w:bCs/>
                <w:i/>
                <w:iCs/>
                <w:noProof/>
              </w:rPr>
              <w:fldChar w:fldCharType="end"/>
            </w:r>
            <w:r w:rsidR="0067287B">
              <w:rPr>
                <w:b/>
                <w:bCs/>
                <w:i/>
                <w:iCs/>
                <w:noProof/>
              </w:rPr>
              <w:fldChar w:fldCharType="end"/>
            </w:r>
            <w:r w:rsidR="0067287B">
              <w:rPr>
                <w:b/>
                <w:bCs/>
                <w:i/>
                <w:iCs/>
                <w:noProof/>
              </w:rPr>
              <w:fldChar w:fldCharType="end"/>
            </w:r>
            <w:r w:rsidR="00F44F11">
              <w:rPr>
                <w:b/>
                <w:bCs/>
                <w:i/>
                <w:iCs/>
                <w:noProof/>
              </w:rPr>
              <w:fldChar w:fldCharType="end"/>
            </w:r>
            <w:r w:rsidR="0093345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8C359E">
              <w:rPr>
                <w:b/>
                <w:bCs/>
                <w:i/>
                <w:iCs/>
                <w:noProof/>
              </w:rPr>
              <w:fldChar w:fldCharType="end"/>
            </w:r>
            <w:r w:rsidR="00092CED">
              <w:rPr>
                <w:b/>
                <w:bCs/>
                <w:i/>
                <w:iCs/>
                <w:noProof/>
              </w:rPr>
              <w:fldChar w:fldCharType="end"/>
            </w:r>
            <w:r w:rsidR="00F57AB3">
              <w:rPr>
                <w:b/>
                <w:bCs/>
                <w:i/>
                <w:iCs/>
                <w:noProof/>
              </w:rPr>
              <w:fldChar w:fldCharType="end"/>
            </w:r>
            <w:r w:rsidR="000D6FFA">
              <w:rPr>
                <w:b/>
                <w:bCs/>
                <w:i/>
                <w:iCs/>
                <w:noProof/>
              </w:rPr>
              <w:fldChar w:fldCharType="end"/>
            </w:r>
            <w:r w:rsidR="008C0712">
              <w:rPr>
                <w:b/>
                <w:bCs/>
                <w:i/>
                <w:iCs/>
                <w:noProof/>
              </w:rPr>
              <w:fldChar w:fldCharType="end"/>
            </w:r>
            <w:r w:rsidR="002E19D9">
              <w:rPr>
                <w:b/>
                <w:bCs/>
                <w:i/>
                <w:iCs/>
                <w:noProof/>
              </w:rPr>
              <w:fldChar w:fldCharType="end"/>
            </w:r>
            <w:r w:rsidR="00531E5B">
              <w:rPr>
                <w:b/>
                <w:bCs/>
                <w:i/>
                <w:iCs/>
                <w:noProof/>
              </w:rPr>
              <w:fldChar w:fldCharType="end"/>
            </w:r>
            <w:r w:rsidR="008E55D7">
              <w:rPr>
                <w:b/>
                <w:bCs/>
                <w:i/>
                <w:iCs/>
                <w:noProof/>
              </w:rPr>
              <w:fldChar w:fldCharType="end"/>
            </w:r>
            <w:r w:rsidR="00A64CE5">
              <w:rPr>
                <w:b/>
                <w:bCs/>
                <w:i/>
                <w:iCs/>
                <w:noProof/>
              </w:rPr>
              <w:fldChar w:fldCharType="end"/>
            </w:r>
            <w:r w:rsidR="002224F6">
              <w:rPr>
                <w:b/>
                <w:bCs/>
                <w:i/>
                <w:iCs/>
                <w:noProof/>
              </w:rPr>
              <w:fldChar w:fldCharType="end"/>
            </w:r>
            <w:r w:rsidR="00B110A6">
              <w:rPr>
                <w:b/>
                <w:bCs/>
                <w:i/>
                <w:iCs/>
                <w:noProof/>
              </w:rPr>
              <w:fldChar w:fldCharType="end"/>
            </w:r>
            <w:r w:rsidR="00DA30FB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531A" w:rsidRDefault="0005531A" w:rsidP="00242D72">
            <w:pPr>
              <w:jc w:val="both"/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1C3689" w:rsidRDefault="0005531A" w:rsidP="007E72C1">
            <w:pPr>
              <w:jc w:val="center"/>
              <w:rPr>
                <w:b/>
                <w:bCs/>
                <w:color w:val="1F497D"/>
                <w:sz w:val="32"/>
                <w:szCs w:val="32"/>
              </w:rPr>
            </w:pPr>
            <w:r w:rsidRPr="001C3689">
              <w:rPr>
                <w:b/>
                <w:bCs/>
                <w:color w:val="000000"/>
                <w:sz w:val="32"/>
                <w:szCs w:val="32"/>
              </w:rPr>
              <w:t>NOTA DE PRENSA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CC272F" w:rsidRDefault="0005531A" w:rsidP="00A93957">
            <w:pPr>
              <w:autoSpaceDE w:val="0"/>
              <w:autoSpaceDN w:val="0"/>
              <w:adjustRightInd w:val="0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Fraternidad-Muprespa 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>entrega</w:t>
            </w:r>
            <w:r w:rsidR="00531E5B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el “Distintivo Cero A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ccidentes” a</w:t>
            </w:r>
            <w:r w:rsidR="00440FB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 w:rsidR="0061463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43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empresas mutualistas </w:t>
            </w:r>
            <w:r w:rsidR="0061463D">
              <w:rPr>
                <w:rFonts w:ascii="Verdana" w:hAnsi="Verdana"/>
                <w:b/>
                <w:color w:val="00B050"/>
                <w:sz w:val="26"/>
                <w:szCs w:val="26"/>
              </w:rPr>
              <w:t>sevillanas co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n nula siniestralidad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05531A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531A" w:rsidRPr="00460399" w:rsidRDefault="0061463D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Sevilla,</w:t>
            </w:r>
            <w:r w:rsidR="00CD42F9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1</w:t>
            </w:r>
            <w:r w:rsidR="00F572EE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3</w:t>
            </w:r>
            <w:bookmarkStart w:id="0" w:name="_GoBack"/>
            <w:bookmarkEnd w:id="0"/>
            <w:r w:rsidR="00874088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CD42F9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junio 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de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23</w:t>
            </w:r>
            <w:r w:rsidR="0005531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531A" w:rsidRPr="002F2801" w:rsidRDefault="0005531A" w:rsidP="007E72C1">
            <w:pPr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:rsidR="00440FBD" w:rsidRPr="00124232" w:rsidRDefault="00C15E62" w:rsidP="00440FB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b/>
                <w:color w:val="000000"/>
              </w:rPr>
            </w:pPr>
            <w:r w:rsidRPr="00124232">
              <w:rPr>
                <w:rFonts w:ascii="Verdana" w:hAnsi="Verdana" w:cs="Arial"/>
                <w:b/>
                <w:color w:val="000000"/>
              </w:rPr>
              <w:t xml:space="preserve">La Mutua Colaboradora con la Seguridad Social </w:t>
            </w:r>
            <w:r w:rsidR="00460399" w:rsidRPr="00124232">
              <w:rPr>
                <w:rFonts w:ascii="Verdana" w:hAnsi="Verdana" w:cs="Arial"/>
                <w:b/>
                <w:color w:val="000000"/>
              </w:rPr>
              <w:t>r</w:t>
            </w:r>
            <w:r w:rsidR="002E19D9" w:rsidRPr="00124232">
              <w:rPr>
                <w:rFonts w:ascii="Verdana" w:hAnsi="Verdana" w:cs="Arial"/>
                <w:b/>
                <w:color w:val="000000"/>
              </w:rPr>
              <w:t>econoc</w:t>
            </w:r>
            <w:r w:rsidRPr="00124232">
              <w:rPr>
                <w:rFonts w:ascii="Verdana" w:hAnsi="Verdana" w:cs="Arial"/>
                <w:b/>
                <w:color w:val="000000"/>
              </w:rPr>
              <w:t>e</w:t>
            </w:r>
            <w:r w:rsidR="000055BA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A93957">
              <w:rPr>
                <w:rFonts w:ascii="Verdana" w:hAnsi="Verdana" w:cs="Arial"/>
                <w:b/>
                <w:color w:val="000000"/>
              </w:rPr>
              <w:t xml:space="preserve">el  </w:t>
            </w:r>
            <w:r w:rsidR="000055BA">
              <w:rPr>
                <w:rFonts w:ascii="Verdana" w:hAnsi="Verdana" w:cs="Arial"/>
                <w:b/>
                <w:color w:val="000000"/>
              </w:rPr>
              <w:t>trabajo</w:t>
            </w:r>
            <w:r w:rsidR="00A93957">
              <w:rPr>
                <w:rFonts w:ascii="Verdana" w:hAnsi="Verdana" w:cs="Arial"/>
                <w:b/>
                <w:color w:val="000000"/>
              </w:rPr>
              <w:t xml:space="preserve"> preventivo que les ha valido </w:t>
            </w:r>
            <w:r w:rsidR="006900A4">
              <w:rPr>
                <w:rFonts w:ascii="Verdana" w:hAnsi="Verdana" w:cs="Arial"/>
                <w:b/>
                <w:color w:val="000000"/>
              </w:rPr>
              <w:t>n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o haber declarado </w:t>
            </w:r>
            <w:r w:rsidR="0005531A" w:rsidRPr="00124232">
              <w:rPr>
                <w:rFonts w:ascii="Verdana" w:hAnsi="Verdana" w:cs="Arial"/>
                <w:b/>
                <w:color w:val="000000"/>
              </w:rPr>
              <w:t>accidentes de trabajo o enfermedades profesionales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A93957">
              <w:rPr>
                <w:rFonts w:ascii="Verdana" w:hAnsi="Verdana" w:cs="Arial"/>
                <w:b/>
                <w:color w:val="000000"/>
              </w:rPr>
              <w:t>en  qui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nce, diez o cinco años </w:t>
            </w:r>
          </w:p>
          <w:p w:rsidR="007E72C1" w:rsidRPr="00CD42F9" w:rsidRDefault="007E72C1" w:rsidP="0006195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CD42F9">
              <w:rPr>
                <w:rFonts w:ascii="Verdana" w:hAnsi="Verdana" w:cs="Arial"/>
                <w:b/>
                <w:color w:val="000000"/>
              </w:rPr>
              <w:t>Las empresas reconocidas p</w:t>
            </w:r>
            <w:r w:rsidR="00A93957">
              <w:rPr>
                <w:rFonts w:ascii="Verdana" w:hAnsi="Verdana" w:cs="Arial"/>
                <w:b/>
                <w:color w:val="000000"/>
              </w:rPr>
              <w:t xml:space="preserve">ueden </w:t>
            </w:r>
            <w:r w:rsidRPr="00CD42F9">
              <w:rPr>
                <w:rFonts w:ascii="Verdana" w:hAnsi="Verdana" w:cs="Arial"/>
                <w:b/>
                <w:color w:val="000000"/>
              </w:rPr>
              <w:t xml:space="preserve">compartir sus buenas prácticas en la campaña que la Mutua desarrolla en sus redes sociales con el </w:t>
            </w:r>
            <w:proofErr w:type="spellStart"/>
            <w:r w:rsidRPr="00CD42F9">
              <w:rPr>
                <w:rFonts w:ascii="Verdana" w:hAnsi="Verdana" w:cs="Arial"/>
                <w:b/>
                <w:color w:val="000000"/>
              </w:rPr>
              <w:t>hastag</w:t>
            </w:r>
            <w:proofErr w:type="spellEnd"/>
            <w:r w:rsidRPr="00CD42F9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B110A6" w:rsidRPr="00CD42F9">
              <w:rPr>
                <w:rFonts w:ascii="Verdana" w:hAnsi="Verdana" w:cs="Arial"/>
                <w:b/>
                <w:color w:val="000000"/>
              </w:rPr>
              <w:t>#</w:t>
            </w:r>
            <w:proofErr w:type="spellStart"/>
            <w:r w:rsidR="00B110A6" w:rsidRPr="00CD42F9">
              <w:rPr>
                <w:rFonts w:ascii="Verdana" w:hAnsi="Verdana" w:cs="Arial"/>
                <w:b/>
                <w:color w:val="000000"/>
              </w:rPr>
              <w:t>CeroAccidentesFM</w:t>
            </w:r>
            <w:proofErr w:type="spellEnd"/>
          </w:p>
          <w:p w:rsidR="007E72C1" w:rsidRDefault="007E72C1" w:rsidP="007E72C1">
            <w:pPr>
              <w:pStyle w:val="Prrafodelista"/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</w:p>
          <w:p w:rsidR="000055BA" w:rsidRDefault="0061463D" w:rsidP="00FB1F53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La dirección Provincial de </w:t>
            </w:r>
            <w:r w:rsidR="004901F0" w:rsidRPr="004901F0">
              <w:rPr>
                <w:rFonts w:ascii="Verdana" w:hAnsi="Verdana"/>
                <w:color w:val="000000"/>
              </w:rPr>
              <w:t>F</w:t>
            </w:r>
            <w:r w:rsidR="004901F0">
              <w:rPr>
                <w:rFonts w:ascii="Verdana" w:hAnsi="Verdana"/>
                <w:color w:val="000000"/>
              </w:rPr>
              <w:t xml:space="preserve">raternidad </w:t>
            </w:r>
            <w:proofErr w:type="spellStart"/>
            <w:r w:rsidR="004901F0">
              <w:rPr>
                <w:rFonts w:ascii="Verdana" w:hAnsi="Verdana"/>
                <w:color w:val="000000"/>
              </w:rPr>
              <w:t>Muprespa</w:t>
            </w:r>
            <w:proofErr w:type="spellEnd"/>
            <w:r w:rsidR="004901F0">
              <w:rPr>
                <w:rFonts w:ascii="Verdana" w:hAnsi="Verdana"/>
                <w:color w:val="000000"/>
              </w:rPr>
              <w:t xml:space="preserve"> en </w:t>
            </w:r>
            <w:r>
              <w:rPr>
                <w:rFonts w:ascii="Verdana" w:hAnsi="Verdana"/>
                <w:color w:val="000000"/>
              </w:rPr>
              <w:t>Sevilla c</w:t>
            </w:r>
            <w:r w:rsidR="006900A4">
              <w:rPr>
                <w:rFonts w:ascii="Verdana" w:hAnsi="Verdana"/>
                <w:color w:val="000000"/>
              </w:rPr>
              <w:t>elebró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="00BD3FC8">
              <w:rPr>
                <w:rFonts w:ascii="Verdana" w:hAnsi="Verdana"/>
                <w:color w:val="000000"/>
              </w:rPr>
              <w:t>el pasado día 7 de junio e</w:t>
            </w:r>
            <w:r w:rsidR="006900A4">
              <w:rPr>
                <w:rFonts w:ascii="Verdana" w:hAnsi="Verdana"/>
                <w:color w:val="000000"/>
              </w:rPr>
              <w:t xml:space="preserve">l </w:t>
            </w:r>
            <w:r w:rsidR="004901F0">
              <w:rPr>
                <w:rFonts w:ascii="Verdana" w:hAnsi="Verdana"/>
                <w:color w:val="000000"/>
              </w:rPr>
              <w:t>a</w:t>
            </w:r>
            <w:r w:rsidR="004901F0" w:rsidRPr="004901F0">
              <w:rPr>
                <w:rFonts w:ascii="Verdana" w:hAnsi="Verdana"/>
                <w:color w:val="000000"/>
              </w:rPr>
              <w:t xml:space="preserve">cto </w:t>
            </w:r>
            <w:r w:rsidR="004901F0">
              <w:rPr>
                <w:rFonts w:ascii="Verdana" w:hAnsi="Verdana"/>
                <w:color w:val="000000"/>
              </w:rPr>
              <w:t>de entrega de los D</w:t>
            </w:r>
            <w:r w:rsidR="004901F0" w:rsidRPr="004901F0">
              <w:rPr>
                <w:rFonts w:ascii="Verdana" w:hAnsi="Verdana"/>
                <w:color w:val="000000"/>
              </w:rPr>
              <w:t>istintivo</w:t>
            </w:r>
            <w:r w:rsidR="004901F0">
              <w:rPr>
                <w:rFonts w:ascii="Verdana" w:hAnsi="Verdana"/>
                <w:color w:val="000000"/>
              </w:rPr>
              <w:t xml:space="preserve">s Cero </w:t>
            </w:r>
            <w:r>
              <w:rPr>
                <w:rFonts w:ascii="Verdana" w:hAnsi="Verdana"/>
                <w:color w:val="000000"/>
              </w:rPr>
              <w:t>A</w:t>
            </w:r>
            <w:r w:rsidR="004901F0">
              <w:rPr>
                <w:rFonts w:ascii="Verdana" w:hAnsi="Verdana"/>
                <w:color w:val="000000"/>
              </w:rPr>
              <w:t>ccidentes</w:t>
            </w:r>
            <w:r w:rsidR="00543397">
              <w:rPr>
                <w:rFonts w:ascii="Verdana" w:hAnsi="Verdana"/>
                <w:color w:val="000000"/>
              </w:rPr>
              <w:t xml:space="preserve">, que la Mutua otorga a las empresas que no han declarado accidentes laborales o enfermedades profesionales en los últimos </w:t>
            </w:r>
            <w:r w:rsidR="000055BA">
              <w:rPr>
                <w:rFonts w:ascii="Verdana" w:hAnsi="Verdana"/>
                <w:color w:val="000000"/>
              </w:rPr>
              <w:t xml:space="preserve">quince, </w:t>
            </w:r>
            <w:r w:rsidR="00543397">
              <w:rPr>
                <w:rFonts w:ascii="Verdana" w:hAnsi="Verdana"/>
                <w:color w:val="000000"/>
              </w:rPr>
              <w:t xml:space="preserve">diez o </w:t>
            </w:r>
            <w:r w:rsidR="000055BA">
              <w:rPr>
                <w:rFonts w:ascii="Verdana" w:hAnsi="Verdana"/>
                <w:color w:val="000000"/>
              </w:rPr>
              <w:t xml:space="preserve">cinco </w:t>
            </w:r>
            <w:r w:rsidR="00543397">
              <w:rPr>
                <w:rFonts w:ascii="Verdana" w:hAnsi="Verdana"/>
                <w:color w:val="000000"/>
              </w:rPr>
              <w:t xml:space="preserve">años. </w:t>
            </w:r>
          </w:p>
          <w:p w:rsidR="000055BA" w:rsidRDefault="000055BA" w:rsidP="00FB1F53">
            <w:pPr>
              <w:jc w:val="both"/>
              <w:rPr>
                <w:rFonts w:ascii="Verdana" w:hAnsi="Verdana"/>
                <w:color w:val="000000"/>
              </w:rPr>
            </w:pPr>
          </w:p>
          <w:p w:rsidR="00FB1F53" w:rsidRDefault="00FB1F53" w:rsidP="00FB1F53">
            <w:pPr>
              <w:jc w:val="both"/>
            </w:pPr>
            <w:r w:rsidRPr="00460399">
              <w:rPr>
                <w:rFonts w:ascii="Verdana" w:hAnsi="Verdana"/>
                <w:color w:val="000000"/>
              </w:rPr>
              <w:t>Los distintivos están destinados a ser colocados en lugar visible de la empresa para e</w:t>
            </w:r>
            <w:r w:rsidR="00A93957">
              <w:rPr>
                <w:rFonts w:ascii="Verdana" w:hAnsi="Verdana"/>
                <w:color w:val="000000"/>
              </w:rPr>
              <w:t xml:space="preserve">videnciar </w:t>
            </w:r>
            <w:r w:rsidRPr="00460399">
              <w:rPr>
                <w:rFonts w:ascii="Verdana" w:hAnsi="Verdana"/>
                <w:color w:val="000000"/>
              </w:rPr>
              <w:t xml:space="preserve">su </w:t>
            </w:r>
            <w:proofErr w:type="spellStart"/>
            <w:r w:rsidRPr="00460399">
              <w:rPr>
                <w:rFonts w:ascii="Verdana" w:hAnsi="Verdana"/>
                <w:color w:val="000000"/>
              </w:rPr>
              <w:t>proactividad</w:t>
            </w:r>
            <w:proofErr w:type="spellEnd"/>
            <w:r w:rsidRPr="00460399">
              <w:rPr>
                <w:rFonts w:ascii="Verdana" w:hAnsi="Verdana"/>
                <w:color w:val="000000"/>
              </w:rPr>
              <w:t xml:space="preserve"> en favor de la seguridad, salud y bienestar laboral.</w:t>
            </w:r>
            <w:r w:rsidR="00F44F11" w:rsidRPr="00124232">
              <w:rPr>
                <w:rFonts w:ascii="Verdana" w:hAnsi="Verdana"/>
                <w:color w:val="000000"/>
              </w:rPr>
              <w:t xml:space="preserve"> El resto de empresas merecedoras </w:t>
            </w:r>
            <w:r w:rsidR="004D441F">
              <w:rPr>
                <w:rFonts w:ascii="Verdana" w:hAnsi="Verdana"/>
                <w:color w:val="000000"/>
              </w:rPr>
              <w:t xml:space="preserve">del distintivo, cerca de </w:t>
            </w:r>
            <w:r w:rsidR="00BD3FC8">
              <w:rPr>
                <w:rFonts w:ascii="Verdana" w:hAnsi="Verdana"/>
                <w:color w:val="000000"/>
              </w:rPr>
              <w:t>70,</w:t>
            </w:r>
            <w:r w:rsidR="004D441F">
              <w:rPr>
                <w:rFonts w:ascii="Verdana" w:hAnsi="Verdana"/>
                <w:color w:val="000000"/>
              </w:rPr>
              <w:t xml:space="preserve"> </w:t>
            </w:r>
            <w:r w:rsidR="00F44F11" w:rsidRPr="00124232">
              <w:rPr>
                <w:rFonts w:ascii="Verdana" w:hAnsi="Verdana"/>
                <w:color w:val="000000"/>
              </w:rPr>
              <w:t>lo recibirán próximamente.</w:t>
            </w:r>
          </w:p>
          <w:p w:rsidR="00543397" w:rsidRDefault="00543397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BD3FC8" w:rsidRDefault="00FB1F53" w:rsidP="00543397">
            <w:pPr>
              <w:jc w:val="both"/>
              <w:rPr>
                <w:rFonts w:ascii="Verdana" w:hAnsi="Verdana"/>
                <w:color w:val="000000"/>
              </w:rPr>
            </w:pPr>
            <w:r w:rsidRPr="00124232">
              <w:rPr>
                <w:rFonts w:ascii="Verdana" w:hAnsi="Verdana"/>
                <w:color w:val="000000"/>
              </w:rPr>
              <w:t xml:space="preserve">La </w:t>
            </w:r>
            <w:r w:rsidR="00543397" w:rsidRPr="00124232">
              <w:rPr>
                <w:rFonts w:ascii="Verdana" w:hAnsi="Verdana"/>
                <w:color w:val="000000"/>
              </w:rPr>
              <w:t xml:space="preserve">apertura </w:t>
            </w:r>
            <w:r w:rsidRPr="00124232">
              <w:rPr>
                <w:rFonts w:ascii="Verdana" w:hAnsi="Verdana"/>
                <w:color w:val="000000"/>
              </w:rPr>
              <w:t>del acto</w:t>
            </w:r>
            <w:r w:rsidR="006900A4">
              <w:rPr>
                <w:rFonts w:ascii="Verdana" w:hAnsi="Verdana"/>
                <w:color w:val="000000"/>
              </w:rPr>
              <w:t>, que tuvo lugar en l</w:t>
            </w:r>
            <w:r w:rsidR="00E01937">
              <w:rPr>
                <w:rFonts w:ascii="Verdana" w:hAnsi="Verdana"/>
                <w:color w:val="000000"/>
              </w:rPr>
              <w:t>a dirección Provincial de Fraternidad-</w:t>
            </w:r>
            <w:proofErr w:type="spellStart"/>
            <w:r w:rsidR="00E01937">
              <w:rPr>
                <w:rFonts w:ascii="Verdana" w:hAnsi="Verdana"/>
                <w:color w:val="000000"/>
              </w:rPr>
              <w:t>Muprespa</w:t>
            </w:r>
            <w:proofErr w:type="spellEnd"/>
            <w:r w:rsidR="00E01937">
              <w:rPr>
                <w:rFonts w:ascii="Verdana" w:hAnsi="Verdana"/>
                <w:color w:val="000000"/>
              </w:rPr>
              <w:t xml:space="preserve"> en Sevilla, </w:t>
            </w:r>
            <w:r w:rsidR="00543397" w:rsidRPr="00124232">
              <w:rPr>
                <w:rFonts w:ascii="Verdana" w:hAnsi="Verdana"/>
                <w:color w:val="000000"/>
              </w:rPr>
              <w:t>corrió a cargo de</w:t>
            </w:r>
            <w:r w:rsidR="00E01937">
              <w:rPr>
                <w:rFonts w:ascii="Verdana" w:hAnsi="Verdana"/>
                <w:color w:val="000000"/>
              </w:rPr>
              <w:t xml:space="preserve"> su directora, </w:t>
            </w:r>
            <w:r w:rsidR="00E01937">
              <w:rPr>
                <w:rFonts w:ascii="Verdana" w:hAnsi="Verdana"/>
                <w:b/>
                <w:color w:val="000000"/>
              </w:rPr>
              <w:t>L</w:t>
            </w:r>
            <w:r w:rsidR="006900A4" w:rsidRPr="006900A4">
              <w:rPr>
                <w:rFonts w:ascii="Verdana" w:hAnsi="Verdana"/>
                <w:b/>
                <w:color w:val="000000"/>
              </w:rPr>
              <w:t>o</w:t>
            </w:r>
            <w:r w:rsidR="00E01937">
              <w:rPr>
                <w:rFonts w:ascii="Verdana" w:hAnsi="Verdana"/>
                <w:b/>
                <w:color w:val="000000"/>
              </w:rPr>
              <w:t xml:space="preserve">la Jariego, </w:t>
            </w:r>
            <w:r w:rsidR="006900A4">
              <w:rPr>
                <w:rFonts w:ascii="Verdana" w:hAnsi="Verdana"/>
                <w:color w:val="000000"/>
              </w:rPr>
              <w:t>que dio la bienvenida a los re</w:t>
            </w:r>
            <w:r w:rsidR="00543397" w:rsidRPr="00124232">
              <w:rPr>
                <w:rFonts w:ascii="Verdana" w:hAnsi="Verdana"/>
                <w:color w:val="000000"/>
              </w:rPr>
              <w:t>presentantes de las empresas distinguidas</w:t>
            </w:r>
            <w:r w:rsidR="00E01937">
              <w:rPr>
                <w:rFonts w:ascii="Verdana" w:hAnsi="Verdana"/>
                <w:color w:val="000000"/>
              </w:rPr>
              <w:t xml:space="preserve"> y </w:t>
            </w:r>
            <w:r w:rsidR="00E01937" w:rsidRPr="00E01937">
              <w:rPr>
                <w:rFonts w:ascii="Verdana" w:hAnsi="Verdana"/>
                <w:color w:val="000000"/>
              </w:rPr>
              <w:t>elogió sus buenas prácticas</w:t>
            </w:r>
            <w:r w:rsidR="00E01937">
              <w:rPr>
                <w:rFonts w:ascii="Verdana" w:hAnsi="Verdana"/>
                <w:color w:val="000000"/>
              </w:rPr>
              <w:t xml:space="preserve">. Asimismo recalcó la importancia de que </w:t>
            </w:r>
            <w:r w:rsidR="00E01937" w:rsidRPr="00E01937">
              <w:rPr>
                <w:rFonts w:ascii="Verdana" w:hAnsi="Verdana"/>
                <w:color w:val="000000"/>
              </w:rPr>
              <w:t xml:space="preserve">las empresas </w:t>
            </w:r>
            <w:r w:rsidR="00E01937">
              <w:rPr>
                <w:rFonts w:ascii="Verdana" w:hAnsi="Verdana"/>
                <w:color w:val="000000"/>
              </w:rPr>
              <w:t>“</w:t>
            </w:r>
            <w:r w:rsidR="00E01937" w:rsidRPr="00E01937">
              <w:rPr>
                <w:rFonts w:ascii="Verdana" w:hAnsi="Verdana"/>
                <w:color w:val="000000"/>
              </w:rPr>
              <w:t>integren una buena política de prevención</w:t>
            </w:r>
            <w:r w:rsidR="00E01937">
              <w:rPr>
                <w:rFonts w:ascii="Verdana" w:hAnsi="Verdana"/>
                <w:color w:val="000000"/>
              </w:rPr>
              <w:t xml:space="preserve"> para conseguir no tener accidentes laborales, algo que pasa por la necesario c</w:t>
            </w:r>
            <w:r w:rsidR="00E01937" w:rsidRPr="00E01937">
              <w:rPr>
                <w:rFonts w:ascii="Verdana" w:hAnsi="Verdana"/>
                <w:color w:val="000000"/>
              </w:rPr>
              <w:t>oncienciación tanto en la sociedad como en las empresas</w:t>
            </w:r>
            <w:r w:rsidR="00E01937">
              <w:rPr>
                <w:rFonts w:ascii="Verdana" w:hAnsi="Verdana"/>
                <w:color w:val="000000"/>
              </w:rPr>
              <w:t xml:space="preserve">”. </w:t>
            </w:r>
          </w:p>
          <w:p w:rsidR="00BD3FC8" w:rsidRDefault="00BD3FC8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0055BA" w:rsidRDefault="00E01937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“A ello”, añadió, “</w:t>
            </w:r>
            <w:r w:rsidRPr="00E01937">
              <w:rPr>
                <w:rFonts w:ascii="Verdana" w:hAnsi="Verdana"/>
                <w:color w:val="000000"/>
              </w:rPr>
              <w:t>está contribuyendo Fraternidad</w:t>
            </w:r>
            <w:r>
              <w:rPr>
                <w:rFonts w:ascii="Verdana" w:hAnsi="Verdana"/>
                <w:color w:val="000000"/>
              </w:rPr>
              <w:t>-</w:t>
            </w:r>
            <w:proofErr w:type="spellStart"/>
            <w:r w:rsidRPr="00E01937">
              <w:rPr>
                <w:rFonts w:ascii="Verdana" w:hAnsi="Verdana"/>
                <w:color w:val="000000"/>
              </w:rPr>
              <w:t>Muprespa</w:t>
            </w:r>
            <w:proofErr w:type="spellEnd"/>
            <w:r>
              <w:rPr>
                <w:rFonts w:ascii="Verdana" w:hAnsi="Verdana"/>
                <w:color w:val="000000"/>
              </w:rPr>
              <w:t xml:space="preserve">, que entrega estos distintivos por primera vez”. Asimismo </w:t>
            </w:r>
            <w:r w:rsidR="00BD3FC8">
              <w:rPr>
                <w:rFonts w:ascii="Verdana" w:hAnsi="Verdana"/>
                <w:color w:val="000000"/>
              </w:rPr>
              <w:t>destacó qu</w:t>
            </w:r>
            <w:r w:rsidR="000055BA">
              <w:rPr>
                <w:rFonts w:ascii="Verdana" w:hAnsi="Verdana"/>
                <w:color w:val="000000"/>
              </w:rPr>
              <w:t>e las empresas presentes en el acto son “ejemplos de que es</w:t>
            </w:r>
            <w:r w:rsidR="004901F0" w:rsidRPr="00124232">
              <w:rPr>
                <w:rFonts w:ascii="Verdana" w:hAnsi="Verdana"/>
                <w:color w:val="000000"/>
              </w:rPr>
              <w:t xml:space="preserve"> posible conseguir la accidentalidad</w:t>
            </w:r>
            <w:r w:rsidR="00543397" w:rsidRPr="00124232">
              <w:rPr>
                <w:rFonts w:ascii="Verdana" w:hAnsi="Verdana"/>
                <w:color w:val="000000"/>
              </w:rPr>
              <w:t xml:space="preserve"> cero</w:t>
            </w:r>
            <w:r w:rsidR="000055BA">
              <w:rPr>
                <w:rFonts w:ascii="Verdana" w:hAnsi="Verdana"/>
                <w:color w:val="000000"/>
              </w:rPr>
              <w:t>”</w:t>
            </w:r>
            <w:r w:rsidR="00543397" w:rsidRPr="00124232">
              <w:rPr>
                <w:rFonts w:ascii="Verdana" w:hAnsi="Verdana"/>
                <w:color w:val="000000"/>
              </w:rPr>
              <w:t>.</w:t>
            </w:r>
          </w:p>
          <w:p w:rsidR="00E01937" w:rsidRDefault="00E01937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BD3FC8" w:rsidRDefault="00BD3FC8" w:rsidP="00BD3FC8">
            <w:pPr>
              <w:jc w:val="both"/>
              <w:rPr>
                <w:rFonts w:eastAsiaTheme="minorHAnsi"/>
                <w:color w:val="1F497D"/>
                <w:lang w:eastAsia="en-US"/>
              </w:rPr>
            </w:pPr>
            <w:r>
              <w:rPr>
                <w:rFonts w:ascii="Verdana" w:hAnsi="Verdana"/>
                <w:color w:val="000000"/>
              </w:rPr>
              <w:t xml:space="preserve">En la cita de entrega de los distintivos </w:t>
            </w:r>
            <w:r w:rsidR="00E01937">
              <w:rPr>
                <w:rFonts w:ascii="Verdana" w:hAnsi="Verdana"/>
                <w:color w:val="000000"/>
              </w:rPr>
              <w:t xml:space="preserve"> estuvieron presentes también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BD3FC8">
              <w:rPr>
                <w:rFonts w:ascii="Verdana" w:hAnsi="Verdana"/>
                <w:b/>
                <w:color w:val="000000"/>
              </w:rPr>
              <w:t>Ángel Sánchez</w:t>
            </w:r>
            <w:r>
              <w:rPr>
                <w:rFonts w:ascii="Verdana" w:hAnsi="Verdana"/>
                <w:color w:val="000000"/>
              </w:rPr>
              <w:t>, director de la Delegación de Fraternidad-</w:t>
            </w:r>
            <w:proofErr w:type="spellStart"/>
            <w:r>
              <w:rPr>
                <w:rFonts w:ascii="Verdana" w:hAnsi="Verdana"/>
                <w:color w:val="000000"/>
              </w:rPr>
              <w:t>Muprespa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en Osuna, y los asesores técnicos </w:t>
            </w:r>
            <w:bookmarkStart w:id="1" w:name="_MailEndCompose"/>
            <w:r w:rsidRPr="00BD3FC8">
              <w:rPr>
                <w:rFonts w:ascii="Verdana" w:hAnsi="Verdana"/>
                <w:b/>
                <w:color w:val="000000"/>
              </w:rPr>
              <w:t>Begoña Recio</w:t>
            </w:r>
            <w:r>
              <w:rPr>
                <w:rFonts w:ascii="Verdana" w:hAnsi="Verdana"/>
                <w:color w:val="000000"/>
              </w:rPr>
              <w:t xml:space="preserve">, </w:t>
            </w:r>
            <w:r w:rsidRPr="00BD3FC8">
              <w:rPr>
                <w:rFonts w:ascii="Verdana" w:hAnsi="Verdana"/>
                <w:b/>
                <w:color w:val="000000"/>
              </w:rPr>
              <w:t>Isabel García</w:t>
            </w:r>
            <w:r w:rsidRPr="00BD3FC8">
              <w:rPr>
                <w:rFonts w:ascii="Verdana" w:hAnsi="Verdana"/>
                <w:color w:val="000000"/>
              </w:rPr>
              <w:t xml:space="preserve">, </w:t>
            </w:r>
            <w:r w:rsidRPr="00BD3FC8">
              <w:rPr>
                <w:rFonts w:ascii="Verdana" w:hAnsi="Verdana"/>
                <w:b/>
                <w:color w:val="000000"/>
              </w:rPr>
              <w:t>Pedro Fernández</w:t>
            </w:r>
            <w:r w:rsidRPr="00BD3FC8">
              <w:rPr>
                <w:rFonts w:ascii="Verdana" w:hAnsi="Verdana"/>
                <w:color w:val="000000"/>
              </w:rPr>
              <w:t xml:space="preserve"> y </w:t>
            </w:r>
            <w:r w:rsidRPr="00BD3FC8">
              <w:rPr>
                <w:rFonts w:ascii="Verdana" w:hAnsi="Verdana"/>
                <w:b/>
                <w:color w:val="000000"/>
              </w:rPr>
              <w:t>Pepe Rojo</w:t>
            </w:r>
            <w:r w:rsidRPr="00BD3FC8">
              <w:rPr>
                <w:rFonts w:ascii="Verdana" w:hAnsi="Verdana"/>
                <w:color w:val="000000"/>
              </w:rPr>
              <w:t>.</w:t>
            </w:r>
            <w:r>
              <w:rPr>
                <w:color w:val="1F497D"/>
                <w:lang w:eastAsia="en-US"/>
              </w:rPr>
              <w:t xml:space="preserve"> </w:t>
            </w:r>
            <w:bookmarkEnd w:id="1"/>
          </w:p>
          <w:p w:rsidR="00E01937" w:rsidRDefault="00E01937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Default="00E01937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A </w:t>
            </w:r>
            <w:r w:rsidR="00720B4B">
              <w:rPr>
                <w:rFonts w:ascii="Verdana" w:hAnsi="Verdana"/>
                <w:color w:val="000000"/>
              </w:rPr>
              <w:t>continuac</w:t>
            </w:r>
            <w:r w:rsidR="000055BA">
              <w:rPr>
                <w:rFonts w:ascii="Verdana" w:hAnsi="Verdana"/>
                <w:color w:val="000000"/>
              </w:rPr>
              <w:t xml:space="preserve">ión </w:t>
            </w:r>
            <w:r>
              <w:rPr>
                <w:rFonts w:ascii="Verdana" w:hAnsi="Verdana"/>
                <w:color w:val="000000"/>
              </w:rPr>
              <w:t xml:space="preserve">procedió </w:t>
            </w:r>
            <w:r w:rsidR="000055BA">
              <w:rPr>
                <w:rFonts w:ascii="Verdana" w:hAnsi="Verdana"/>
                <w:color w:val="000000"/>
              </w:rPr>
              <w:t>a entregar los distintivos a las siguientes empresas:</w:t>
            </w:r>
          </w:p>
          <w:p w:rsidR="000055BA" w:rsidRDefault="000055BA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BD3FC8" w:rsidRDefault="00BD3FC8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BD3FC8" w:rsidRDefault="00BD3FC8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720B4B" w:rsidRPr="00543397" w:rsidRDefault="00720B4B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E01937">
              <w:rPr>
                <w:rFonts w:ascii="Verdana" w:hAnsi="Verdana"/>
                <w:b/>
                <w:u w:val="single"/>
              </w:rPr>
              <w:t>Categoría Bronce</w:t>
            </w:r>
          </w:p>
          <w:p w:rsidR="00BD3FC8" w:rsidRPr="00E01937" w:rsidRDefault="00BD3FC8" w:rsidP="00440FBD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ACADEMIA WILLOW S.L.U.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ALMACENES NARANJO DIAZ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AMERICAN LAND ACADEMY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ARENAL DE SEVILLA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ASAENES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ATACHO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CAFFA4 COMUNICA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CARNICERÍA Y CHARCUTERÍA JMJ 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EJE GESTIÓN PREVENTIVA,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FEDERACIÓN PROV. DE ASOCIACIONES DISCAPACIDAD FÍSICA Y ORG DE SEVILLA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FEDERACIÓN SALUD MENTAL ANDALUCÍA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FOQUITA BLANCA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 xml:space="preserve">FRANCISCO RODRÍGUEZ </w:t>
            </w:r>
            <w:proofErr w:type="spellStart"/>
            <w:r w:rsidRPr="00E01937">
              <w:rPr>
                <w:rFonts w:ascii="Verdana" w:hAnsi="Verdana"/>
              </w:rPr>
              <w:t>RODRÍGUEZ</w:t>
            </w:r>
            <w:proofErr w:type="spellEnd"/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FRUTOS SECOS REYES SEVILLA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FUNDICIONES BARREIRO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GOHALFI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GRUPO LA RAZA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GRUPO TERRY AUTOMOCIÓN S.L.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IDEA ENERGÍA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JINARVI S.L.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JUNIOR DERQUI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MARÍA GONZÁLEZ CANTERO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MASCOTA SALUD S.L.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MERCAUTO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ÓPTIMA INFORMACIÓN SERVICES S.L.U.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SAFE WALKING</w:t>
            </w:r>
          </w:p>
          <w:p w:rsidR="0061463D" w:rsidRPr="00E01937" w:rsidRDefault="0061463D" w:rsidP="007B0FF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UNIÓN DE CONSUMIDORES DE SEVILLA</w:t>
            </w: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E01937">
              <w:rPr>
                <w:rFonts w:ascii="Verdana" w:hAnsi="Verdana"/>
                <w:b/>
                <w:u w:val="single"/>
              </w:rPr>
              <w:t>Categoría Plata</w:t>
            </w:r>
          </w:p>
          <w:p w:rsidR="00BD3FC8" w:rsidRPr="00E01937" w:rsidRDefault="00BD3FC8" w:rsidP="00440FBD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CENTRO INTERNACIONAL DE MICROCIRUGÍA OCULAR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CENTRO RADIOLÓGICO DE DOS HERMANAS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ILUSTRE COLEGIO DE DENTISTAS DE SEVILLA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OPRACOL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OPTICA RODRIGUEZ S.L.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TALLERES FORNALINO S.L.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TINTORERÍA SONIA ZEUS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>TOMÁS MARCOS MARTÍN Y JOSÉ MARÍA SÁNCHEZ ROS</w:t>
            </w: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E01937">
              <w:rPr>
                <w:rFonts w:ascii="Verdana" w:hAnsi="Verdana"/>
                <w:b/>
                <w:u w:val="single"/>
              </w:rPr>
              <w:t>Categoría Oro</w:t>
            </w:r>
          </w:p>
          <w:p w:rsidR="00BD3FC8" w:rsidRPr="00E01937" w:rsidRDefault="00BD3FC8" w:rsidP="00440FBD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7B0FF8" w:rsidRPr="00E01937" w:rsidRDefault="00E01937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lang w:eastAsia="es-ES"/>
              </w:rPr>
            </w:pPr>
            <w:r w:rsidRPr="00E01937">
              <w:rPr>
                <w:rFonts w:ascii="Verdana" w:hAnsi="Verdana"/>
              </w:rPr>
              <w:t>A</w:t>
            </w:r>
            <w:r w:rsidR="007B0FF8" w:rsidRPr="00E01937">
              <w:rPr>
                <w:rFonts w:ascii="Verdana" w:hAnsi="Verdana"/>
              </w:rPr>
              <w:t>CADEMIA SAN ILDEFONSO S.L.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lang w:eastAsia="es-ES"/>
              </w:rPr>
            </w:pPr>
            <w:r w:rsidRPr="00E01937">
              <w:rPr>
                <w:rFonts w:ascii="Verdana" w:hAnsi="Verdana"/>
              </w:rPr>
              <w:t>ASESORES TÉCNICOS ASOCIADOS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lang w:eastAsia="es-ES"/>
              </w:rPr>
            </w:pPr>
            <w:r w:rsidRPr="00E01937">
              <w:rPr>
                <w:rFonts w:ascii="Verdana" w:hAnsi="Verdana"/>
              </w:rPr>
              <w:lastRenderedPageBreak/>
              <w:t>BERMÚDEZ Y CARO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lang w:eastAsia="es-ES"/>
              </w:rPr>
            </w:pPr>
            <w:r w:rsidRPr="00E01937">
              <w:rPr>
                <w:rFonts w:ascii="Verdana" w:hAnsi="Verdana"/>
              </w:rPr>
              <w:t>CRISARTE S.L.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lang w:eastAsia="es-ES"/>
              </w:rPr>
            </w:pPr>
            <w:r w:rsidRPr="00E01937">
              <w:rPr>
                <w:rFonts w:ascii="Verdana" w:hAnsi="Verdana"/>
              </w:rPr>
              <w:t>CODIKE S.C.P.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lang w:eastAsia="es-ES"/>
              </w:rPr>
            </w:pPr>
            <w:r w:rsidRPr="00E01937">
              <w:rPr>
                <w:rFonts w:ascii="Verdana" w:hAnsi="Verdana"/>
              </w:rPr>
              <w:t>ILUSTRE COLEGIO OFICIAL DE PROCURADORES</w:t>
            </w:r>
          </w:p>
          <w:p w:rsidR="007B0FF8" w:rsidRPr="00E01937" w:rsidRDefault="007B0FF8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 w:cs="Calibri"/>
                <w:lang w:eastAsia="es-ES"/>
              </w:rPr>
            </w:pPr>
            <w:r w:rsidRPr="00E01937">
              <w:rPr>
                <w:rFonts w:ascii="Verdana" w:hAnsi="Verdana"/>
              </w:rPr>
              <w:t>MANUEL GARCÍA MARTÍN</w:t>
            </w:r>
          </w:p>
          <w:p w:rsidR="004D441F" w:rsidRPr="00E01937" w:rsidRDefault="007B0FF8" w:rsidP="007B0FF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 w:rsidRPr="00E01937">
              <w:rPr>
                <w:rFonts w:ascii="Verdana" w:hAnsi="Verdana"/>
              </w:rPr>
              <w:t xml:space="preserve">OCROZA GRUPO R.Z.  S.L. </w:t>
            </w: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720B4B" w:rsidRDefault="007B0FF8" w:rsidP="000055BA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4911436" cy="3683577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to de grupo de los asistentes al acto en la fachada de Fraternidad-Muprespa en Sevilla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683" cy="368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5C3EC6" w:rsidRPr="0093345E" w:rsidRDefault="0093345E" w:rsidP="009334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3345E">
              <w:rPr>
                <w:rFonts w:ascii="Verdana" w:hAnsi="Verdana"/>
                <w:color w:val="000000"/>
                <w:sz w:val="18"/>
                <w:szCs w:val="18"/>
              </w:rPr>
              <w:t xml:space="preserve">Pie de foto: </w:t>
            </w:r>
            <w:r w:rsidR="00E01937">
              <w:rPr>
                <w:rFonts w:ascii="Verdana" w:hAnsi="Verdana"/>
                <w:color w:val="000000"/>
                <w:sz w:val="18"/>
                <w:szCs w:val="18"/>
              </w:rPr>
              <w:t>Foto de grupo de los representantes de las empresas distinguidas junto a directivos y asesores de Fraternidad-</w:t>
            </w:r>
            <w:proofErr w:type="spellStart"/>
            <w:r w:rsidR="00E01937">
              <w:rPr>
                <w:rFonts w:ascii="Verdana" w:hAnsi="Verdana"/>
                <w:color w:val="000000"/>
                <w:sz w:val="18"/>
                <w:szCs w:val="18"/>
              </w:rPr>
              <w:t>Muprespa</w:t>
            </w:r>
            <w:proofErr w:type="spellEnd"/>
            <w:r w:rsidR="00E01937">
              <w:rPr>
                <w:rFonts w:ascii="Verdana" w:hAnsi="Verdana"/>
                <w:color w:val="000000"/>
                <w:sz w:val="18"/>
                <w:szCs w:val="18"/>
              </w:rPr>
              <w:t xml:space="preserve"> en Sevilla </w:t>
            </w:r>
          </w:p>
          <w:p w:rsidR="005C3EC6" w:rsidRPr="00460399" w:rsidRDefault="005C3EC6" w:rsidP="005C3EC6">
            <w:pPr>
              <w:jc w:val="center"/>
              <w:rPr>
                <w:rFonts w:ascii="Verdana" w:hAnsi="Verdana"/>
                <w:color w:val="000000"/>
              </w:rPr>
            </w:pPr>
          </w:p>
          <w:p w:rsidR="0005531A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FD1C7F">
              <w:rPr>
                <w:rFonts w:ascii="Verdana" w:hAnsi="Verdana" w:cs="Arial"/>
                <w:iCs/>
                <w:sz w:val="18"/>
                <w:szCs w:val="18"/>
                <w:highlight w:val="lightGray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>distintivo, seguridad y salud laboral, prevención de riesgos laborales,</w:t>
            </w:r>
            <w:r w:rsidR="000055BA">
              <w:rPr>
                <w:rFonts w:ascii="Verdana" w:hAnsi="Verdana" w:cs="Arial"/>
                <w:iCs/>
                <w:sz w:val="18"/>
                <w:szCs w:val="18"/>
              </w:rPr>
              <w:t xml:space="preserve"> empresas mutualistas,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accidente de trabajo, enfermedad profesional, reconocimiento </w:t>
            </w: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7E72C1" w:rsidRPr="00B02494" w:rsidTr="00242D72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2C1" w:rsidRPr="00B57B0D" w:rsidRDefault="007E72C1" w:rsidP="007E72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57B0D">
                    <w:rPr>
                      <w:b/>
                      <w:sz w:val="24"/>
                      <w:szCs w:val="24"/>
                    </w:rPr>
                    <w:t xml:space="preserve">Sobre Fraternidad-Muprespa: </w:t>
                  </w: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7E72C1" w:rsidRPr="00B57B0D" w:rsidRDefault="007E72C1" w:rsidP="007E72C1">
                  <w:pPr>
                    <w:rPr>
                      <w:lang w:eastAsia="ja-JP"/>
                    </w:rPr>
                  </w:pPr>
                </w:p>
                <w:p w:rsidR="007E72C1" w:rsidRDefault="00F572EE" w:rsidP="007E72C1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9" w:history="1">
                    <w:r w:rsidR="007E72C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7E72C1" w:rsidRDefault="007E72C1" w:rsidP="007E72C1">
                  <w:pPr>
                    <w:rPr>
                      <w:lang w:val="x-none" w:eastAsia="ja-JP"/>
                    </w:rPr>
                  </w:pPr>
                </w:p>
                <w:p w:rsidR="007E72C1" w:rsidRPr="00491200" w:rsidRDefault="007E72C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7E72C1" w:rsidRPr="00491200" w:rsidRDefault="00F572EE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7E72C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7E72C1" w:rsidRPr="007E72C1" w:rsidRDefault="007E72C1" w:rsidP="007E72C1">
                  <w:pPr>
                    <w:spacing w:after="100"/>
                    <w:jc w:val="center"/>
                    <w:rPr>
                      <w:lang w:val="x-none" w:eastAsia="ja-JP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7E72C1" w:rsidRPr="00491200" w:rsidRDefault="007E72C1" w:rsidP="007E72C1">
                  <w:pPr>
                    <w:rPr>
                      <w:sz w:val="18"/>
                      <w:lang w:val="x-none" w:eastAsia="ja-JP"/>
                    </w:rPr>
                  </w:pPr>
                </w:p>
              </w:tc>
            </w:tr>
          </w:tbl>
          <w:p w:rsidR="0005531A" w:rsidRPr="00530184" w:rsidRDefault="0005531A" w:rsidP="00242D72">
            <w:pPr>
              <w:jc w:val="both"/>
              <w:rPr>
                <w:rFonts w:ascii="Verdana" w:hAnsi="Verdana"/>
              </w:rPr>
            </w:pPr>
          </w:p>
        </w:tc>
      </w:tr>
    </w:tbl>
    <w:p w:rsidR="009D1370" w:rsidRDefault="009D1370" w:rsidP="00C15E62"/>
    <w:sectPr w:rsidR="009D1370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091"/>
    <w:multiLevelType w:val="hybridMultilevel"/>
    <w:tmpl w:val="E31A1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A353A"/>
    <w:multiLevelType w:val="hybridMultilevel"/>
    <w:tmpl w:val="50FA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41432"/>
    <w:multiLevelType w:val="hybridMultilevel"/>
    <w:tmpl w:val="E34C8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F48E3"/>
    <w:multiLevelType w:val="hybridMultilevel"/>
    <w:tmpl w:val="EB023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D6673"/>
    <w:multiLevelType w:val="hybridMultilevel"/>
    <w:tmpl w:val="09FEA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87671"/>
    <w:multiLevelType w:val="hybridMultilevel"/>
    <w:tmpl w:val="3990A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441CD"/>
    <w:multiLevelType w:val="hybridMultilevel"/>
    <w:tmpl w:val="32E4C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768DC"/>
    <w:multiLevelType w:val="hybridMultilevel"/>
    <w:tmpl w:val="214CD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C221C"/>
    <w:multiLevelType w:val="hybridMultilevel"/>
    <w:tmpl w:val="D8D03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14CC0"/>
    <w:multiLevelType w:val="hybridMultilevel"/>
    <w:tmpl w:val="52283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44DA9"/>
    <w:multiLevelType w:val="hybridMultilevel"/>
    <w:tmpl w:val="1E589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2"/>
    <w:rsid w:val="000055BA"/>
    <w:rsid w:val="00013F37"/>
    <w:rsid w:val="0005531A"/>
    <w:rsid w:val="00080904"/>
    <w:rsid w:val="00092CED"/>
    <w:rsid w:val="000D6FFA"/>
    <w:rsid w:val="00124232"/>
    <w:rsid w:val="001E1BAE"/>
    <w:rsid w:val="001F43DE"/>
    <w:rsid w:val="002224F6"/>
    <w:rsid w:val="002E19D9"/>
    <w:rsid w:val="00321018"/>
    <w:rsid w:val="00440FBD"/>
    <w:rsid w:val="00460399"/>
    <w:rsid w:val="004901F0"/>
    <w:rsid w:val="004979FD"/>
    <w:rsid w:val="004A045B"/>
    <w:rsid w:val="004D441F"/>
    <w:rsid w:val="00500652"/>
    <w:rsid w:val="00531E5B"/>
    <w:rsid w:val="00543397"/>
    <w:rsid w:val="00557046"/>
    <w:rsid w:val="00564AF4"/>
    <w:rsid w:val="005C3EC6"/>
    <w:rsid w:val="0061463D"/>
    <w:rsid w:val="00664D12"/>
    <w:rsid w:val="0067287B"/>
    <w:rsid w:val="00673A49"/>
    <w:rsid w:val="006776A7"/>
    <w:rsid w:val="006900A4"/>
    <w:rsid w:val="006A1A3B"/>
    <w:rsid w:val="00720B4B"/>
    <w:rsid w:val="0072648C"/>
    <w:rsid w:val="007B0FF8"/>
    <w:rsid w:val="007E72C1"/>
    <w:rsid w:val="00874088"/>
    <w:rsid w:val="008C0712"/>
    <w:rsid w:val="008C359E"/>
    <w:rsid w:val="008E55D7"/>
    <w:rsid w:val="0093345E"/>
    <w:rsid w:val="009537D1"/>
    <w:rsid w:val="009745AD"/>
    <w:rsid w:val="00992CF4"/>
    <w:rsid w:val="009D1370"/>
    <w:rsid w:val="00A64CE5"/>
    <w:rsid w:val="00A93957"/>
    <w:rsid w:val="00B110A6"/>
    <w:rsid w:val="00BD3FC8"/>
    <w:rsid w:val="00C15E62"/>
    <w:rsid w:val="00C4116E"/>
    <w:rsid w:val="00CA6C1D"/>
    <w:rsid w:val="00CD42F9"/>
    <w:rsid w:val="00CF4960"/>
    <w:rsid w:val="00D11C42"/>
    <w:rsid w:val="00D30EB3"/>
    <w:rsid w:val="00D511E2"/>
    <w:rsid w:val="00DA30FB"/>
    <w:rsid w:val="00E01937"/>
    <w:rsid w:val="00E51568"/>
    <w:rsid w:val="00F44F11"/>
    <w:rsid w:val="00F572EE"/>
    <w:rsid w:val="00F57AB3"/>
    <w:rsid w:val="00F821B0"/>
    <w:rsid w:val="00F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37337B-92BD-483D-A96B-AA14258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1A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70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531A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531A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531A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53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570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1D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png@01D20820.8DF2F0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9778-705A-46C5-BB57-41B94595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Fociños Gonzalez, Margarita</cp:lastModifiedBy>
  <cp:revision>9</cp:revision>
  <cp:lastPrinted>2023-05-24T13:06:00Z</cp:lastPrinted>
  <dcterms:created xsi:type="dcterms:W3CDTF">2023-05-24T13:14:00Z</dcterms:created>
  <dcterms:modified xsi:type="dcterms:W3CDTF">2023-06-13T06:47:00Z</dcterms:modified>
</cp:coreProperties>
</file>