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8"/>
      </w:tblGrid>
      <w:tr w:rsidR="0005531A" w:rsidTr="00242D72">
        <w:trPr>
          <w:trHeight w:val="799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0" w:name="_GoBack"/>
          <w:bookmarkEnd w:id="0"/>
          <w:p w:rsidR="0005531A" w:rsidRDefault="0072648C" w:rsidP="00242D72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DA30FB">
              <w:rPr>
                <w:b/>
                <w:bCs/>
                <w:i/>
                <w:iCs/>
                <w:noProof/>
              </w:rPr>
              <w:fldChar w:fldCharType="begin"/>
            </w:r>
            <w:r w:rsidR="00DA30F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DA30FB">
              <w:rPr>
                <w:b/>
                <w:bCs/>
                <w:i/>
                <w:iCs/>
                <w:noProof/>
              </w:rPr>
              <w:fldChar w:fldCharType="separate"/>
            </w:r>
            <w:r w:rsidR="00B110A6">
              <w:rPr>
                <w:b/>
                <w:bCs/>
                <w:i/>
                <w:iCs/>
                <w:noProof/>
              </w:rPr>
              <w:fldChar w:fldCharType="begin"/>
            </w:r>
            <w:r w:rsidR="00B110A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B110A6">
              <w:rPr>
                <w:b/>
                <w:bCs/>
                <w:i/>
                <w:iCs/>
                <w:noProof/>
              </w:rPr>
              <w:fldChar w:fldCharType="separate"/>
            </w:r>
            <w:r w:rsidR="002224F6">
              <w:rPr>
                <w:b/>
                <w:bCs/>
                <w:i/>
                <w:iCs/>
                <w:noProof/>
              </w:rPr>
              <w:fldChar w:fldCharType="begin"/>
            </w:r>
            <w:r w:rsidR="002224F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2224F6">
              <w:rPr>
                <w:b/>
                <w:bCs/>
                <w:i/>
                <w:iCs/>
                <w:noProof/>
              </w:rPr>
              <w:fldChar w:fldCharType="separate"/>
            </w:r>
            <w:r w:rsidR="00A64CE5">
              <w:rPr>
                <w:b/>
                <w:bCs/>
                <w:i/>
                <w:iCs/>
                <w:noProof/>
              </w:rPr>
              <w:fldChar w:fldCharType="begin"/>
            </w:r>
            <w:r w:rsidR="00A64CE5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A64CE5">
              <w:rPr>
                <w:b/>
                <w:bCs/>
                <w:i/>
                <w:iCs/>
                <w:noProof/>
              </w:rPr>
              <w:fldChar w:fldCharType="separate"/>
            </w:r>
            <w:r w:rsidR="008E55D7">
              <w:rPr>
                <w:b/>
                <w:bCs/>
                <w:i/>
                <w:iCs/>
                <w:noProof/>
              </w:rPr>
              <w:fldChar w:fldCharType="begin"/>
            </w:r>
            <w:r w:rsidR="008E55D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E55D7">
              <w:rPr>
                <w:b/>
                <w:bCs/>
                <w:i/>
                <w:iCs/>
                <w:noProof/>
              </w:rPr>
              <w:fldChar w:fldCharType="separate"/>
            </w:r>
            <w:r w:rsidR="00531E5B">
              <w:rPr>
                <w:b/>
                <w:bCs/>
                <w:i/>
                <w:iCs/>
                <w:noProof/>
              </w:rPr>
              <w:fldChar w:fldCharType="begin"/>
            </w:r>
            <w:r w:rsidR="00531E5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531E5B">
              <w:rPr>
                <w:b/>
                <w:bCs/>
                <w:i/>
                <w:iCs/>
                <w:noProof/>
              </w:rPr>
              <w:fldChar w:fldCharType="separate"/>
            </w:r>
            <w:r w:rsidR="002E19D9">
              <w:rPr>
                <w:b/>
                <w:bCs/>
                <w:i/>
                <w:iCs/>
                <w:noProof/>
              </w:rPr>
              <w:fldChar w:fldCharType="begin"/>
            </w:r>
            <w:r w:rsidR="002E19D9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2E19D9">
              <w:rPr>
                <w:b/>
                <w:bCs/>
                <w:i/>
                <w:iCs/>
                <w:noProof/>
              </w:rPr>
              <w:fldChar w:fldCharType="separate"/>
            </w:r>
            <w:r w:rsidR="008C0712">
              <w:rPr>
                <w:b/>
                <w:bCs/>
                <w:i/>
                <w:iCs/>
                <w:noProof/>
              </w:rPr>
              <w:fldChar w:fldCharType="begin"/>
            </w:r>
            <w:r w:rsidR="008C0712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C0712">
              <w:rPr>
                <w:b/>
                <w:bCs/>
                <w:i/>
                <w:iCs/>
                <w:noProof/>
              </w:rPr>
              <w:fldChar w:fldCharType="separate"/>
            </w:r>
            <w:r w:rsidR="000D6FFA">
              <w:rPr>
                <w:b/>
                <w:bCs/>
                <w:i/>
                <w:iCs/>
                <w:noProof/>
              </w:rPr>
              <w:fldChar w:fldCharType="begin"/>
            </w:r>
            <w:r w:rsidR="000D6FF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0D6FFA">
              <w:rPr>
                <w:b/>
                <w:bCs/>
                <w:i/>
                <w:iCs/>
                <w:noProof/>
              </w:rPr>
              <w:fldChar w:fldCharType="separate"/>
            </w:r>
            <w:r w:rsidR="00F57AB3">
              <w:rPr>
                <w:b/>
                <w:bCs/>
                <w:i/>
                <w:iCs/>
                <w:noProof/>
              </w:rPr>
              <w:fldChar w:fldCharType="begin"/>
            </w:r>
            <w:r w:rsidR="00F57AB3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F57AB3">
              <w:rPr>
                <w:b/>
                <w:bCs/>
                <w:i/>
                <w:iCs/>
                <w:noProof/>
              </w:rPr>
              <w:fldChar w:fldCharType="separate"/>
            </w:r>
            <w:r w:rsidR="00092CED">
              <w:rPr>
                <w:b/>
                <w:bCs/>
                <w:i/>
                <w:iCs/>
                <w:noProof/>
              </w:rPr>
              <w:fldChar w:fldCharType="begin"/>
            </w:r>
            <w:r w:rsidR="00092CED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092CED">
              <w:rPr>
                <w:b/>
                <w:bCs/>
                <w:i/>
                <w:iCs/>
                <w:noProof/>
              </w:rPr>
              <w:fldChar w:fldCharType="separate"/>
            </w:r>
            <w:r w:rsidR="008C359E">
              <w:rPr>
                <w:b/>
                <w:bCs/>
                <w:i/>
                <w:iCs/>
                <w:noProof/>
              </w:rPr>
              <w:fldChar w:fldCharType="begin"/>
            </w:r>
            <w:r w:rsidR="008C359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C359E">
              <w:rPr>
                <w:b/>
                <w:bCs/>
                <w:i/>
                <w:iCs/>
                <w:noProof/>
              </w:rPr>
              <w:fldChar w:fldCharType="separate"/>
            </w:r>
            <w:r w:rsidR="00C4116E">
              <w:rPr>
                <w:b/>
                <w:bCs/>
                <w:i/>
                <w:iCs/>
                <w:noProof/>
              </w:rPr>
              <w:fldChar w:fldCharType="begin"/>
            </w:r>
            <w:r w:rsidR="00C4116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C4116E">
              <w:rPr>
                <w:b/>
                <w:bCs/>
                <w:i/>
                <w:iCs/>
                <w:noProof/>
              </w:rPr>
              <w:fldChar w:fldCharType="separate"/>
            </w:r>
            <w:r w:rsidR="00C4116E">
              <w:rPr>
                <w:b/>
                <w:bCs/>
                <w:i/>
                <w:iCs/>
                <w:noProof/>
              </w:rPr>
              <w:fldChar w:fldCharType="begin"/>
            </w:r>
            <w:r w:rsidR="00C4116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C4116E">
              <w:rPr>
                <w:b/>
                <w:bCs/>
                <w:i/>
                <w:iCs/>
                <w:noProof/>
              </w:rPr>
              <w:fldChar w:fldCharType="separate"/>
            </w:r>
            <w:r w:rsidR="0093345E">
              <w:rPr>
                <w:b/>
                <w:bCs/>
                <w:i/>
                <w:iCs/>
                <w:noProof/>
              </w:rPr>
              <w:fldChar w:fldCharType="begin"/>
            </w:r>
            <w:r w:rsidR="0093345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93345E">
              <w:rPr>
                <w:b/>
                <w:bCs/>
                <w:i/>
                <w:iCs/>
                <w:noProof/>
              </w:rPr>
              <w:fldChar w:fldCharType="separate"/>
            </w:r>
            <w:r w:rsidR="00F44F11">
              <w:rPr>
                <w:b/>
                <w:bCs/>
                <w:i/>
                <w:iCs/>
                <w:noProof/>
              </w:rPr>
              <w:fldChar w:fldCharType="begin"/>
            </w:r>
            <w:r w:rsidR="00F44F11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F44F11">
              <w:rPr>
                <w:b/>
                <w:bCs/>
                <w:i/>
                <w:iCs/>
                <w:noProof/>
              </w:rPr>
              <w:fldChar w:fldCharType="separate"/>
            </w:r>
            <w:r w:rsidR="0067287B">
              <w:rPr>
                <w:b/>
                <w:bCs/>
                <w:i/>
                <w:iCs/>
                <w:noProof/>
              </w:rPr>
              <w:fldChar w:fldCharType="begin"/>
            </w:r>
            <w:r w:rsidR="0067287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7287B">
              <w:rPr>
                <w:b/>
                <w:bCs/>
                <w:i/>
                <w:iCs/>
                <w:noProof/>
              </w:rPr>
              <w:fldChar w:fldCharType="separate"/>
            </w:r>
            <w:r w:rsidR="0067287B">
              <w:rPr>
                <w:b/>
                <w:bCs/>
                <w:i/>
                <w:iCs/>
                <w:noProof/>
              </w:rPr>
              <w:fldChar w:fldCharType="begin"/>
            </w:r>
            <w:r w:rsidR="0067287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7287B">
              <w:rPr>
                <w:b/>
                <w:bCs/>
                <w:i/>
                <w:iCs/>
                <w:noProof/>
              </w:rPr>
              <w:fldChar w:fldCharType="separate"/>
            </w:r>
            <w:r w:rsidR="00992CF4">
              <w:rPr>
                <w:b/>
                <w:bCs/>
                <w:i/>
                <w:iCs/>
                <w:noProof/>
              </w:rPr>
              <w:fldChar w:fldCharType="begin"/>
            </w:r>
            <w:r w:rsidR="00992CF4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992CF4">
              <w:rPr>
                <w:b/>
                <w:bCs/>
                <w:i/>
                <w:iCs/>
                <w:noProof/>
              </w:rPr>
              <w:fldChar w:fldCharType="separate"/>
            </w:r>
            <w:r w:rsidR="00A93957">
              <w:rPr>
                <w:b/>
                <w:bCs/>
                <w:i/>
                <w:iCs/>
                <w:noProof/>
              </w:rPr>
              <w:fldChar w:fldCharType="begin"/>
            </w:r>
            <w:r w:rsidR="00A9395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A93957">
              <w:rPr>
                <w:b/>
                <w:bCs/>
                <w:i/>
                <w:iCs/>
                <w:noProof/>
              </w:rPr>
              <w:fldChar w:fldCharType="separate"/>
            </w:r>
            <w:r w:rsidR="00BD3FC8">
              <w:rPr>
                <w:b/>
                <w:bCs/>
                <w:i/>
                <w:iCs/>
                <w:noProof/>
              </w:rPr>
              <w:fldChar w:fldCharType="begin"/>
            </w:r>
            <w:r w:rsidR="00BD3FC8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BD3FC8">
              <w:rPr>
                <w:b/>
                <w:bCs/>
                <w:i/>
                <w:iCs/>
                <w:noProof/>
              </w:rPr>
              <w:fldChar w:fldCharType="separate"/>
            </w:r>
            <w:r w:rsidR="00F572EE">
              <w:rPr>
                <w:b/>
                <w:bCs/>
                <w:i/>
                <w:iCs/>
                <w:noProof/>
              </w:rPr>
              <w:fldChar w:fldCharType="begin"/>
            </w:r>
            <w:r w:rsidR="00F572E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F572EE">
              <w:rPr>
                <w:b/>
                <w:bCs/>
                <w:i/>
                <w:iCs/>
                <w:noProof/>
              </w:rPr>
              <w:fldChar w:fldCharType="separate"/>
            </w:r>
            <w:r w:rsidR="006E15BD">
              <w:rPr>
                <w:b/>
                <w:bCs/>
                <w:i/>
                <w:iCs/>
                <w:noProof/>
              </w:rPr>
              <w:fldChar w:fldCharType="begin"/>
            </w:r>
            <w:r w:rsidR="006E15BD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E15BD">
              <w:rPr>
                <w:b/>
                <w:bCs/>
                <w:i/>
                <w:iCs/>
                <w:noProof/>
              </w:rPr>
              <w:fldChar w:fldCharType="separate"/>
            </w:r>
            <w:r w:rsidR="00C7386E">
              <w:rPr>
                <w:b/>
                <w:bCs/>
                <w:i/>
                <w:iCs/>
                <w:noProof/>
              </w:rPr>
              <w:fldChar w:fldCharType="begin"/>
            </w:r>
            <w:r w:rsidR="00C7386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C7386E">
              <w:rPr>
                <w:b/>
                <w:bCs/>
                <w:i/>
                <w:iCs/>
                <w:noProof/>
              </w:rPr>
              <w:fldChar w:fldCharType="separate"/>
            </w:r>
            <w:r w:rsidR="00FE18B9">
              <w:rPr>
                <w:b/>
                <w:bCs/>
                <w:i/>
                <w:iCs/>
                <w:noProof/>
              </w:rPr>
              <w:fldChar w:fldCharType="begin"/>
            </w:r>
            <w:r w:rsidR="00FE18B9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FE18B9">
              <w:rPr>
                <w:b/>
                <w:bCs/>
                <w:i/>
                <w:iCs/>
                <w:noProof/>
              </w:rPr>
              <w:fldChar w:fldCharType="separate"/>
            </w:r>
            <w:r w:rsidR="00E350FF">
              <w:rPr>
                <w:b/>
                <w:bCs/>
                <w:i/>
                <w:iCs/>
                <w:noProof/>
              </w:rPr>
              <w:fldChar w:fldCharType="begin"/>
            </w:r>
            <w:r w:rsidR="00E350FF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E350FF">
              <w:rPr>
                <w:b/>
                <w:bCs/>
                <w:i/>
                <w:iCs/>
                <w:noProof/>
              </w:rPr>
              <w:fldChar w:fldCharType="separate"/>
            </w:r>
            <w:r w:rsidR="00172FF0">
              <w:rPr>
                <w:b/>
                <w:bCs/>
                <w:i/>
                <w:iCs/>
                <w:noProof/>
              </w:rPr>
              <w:fldChar w:fldCharType="begin"/>
            </w:r>
            <w:r w:rsidR="00172FF0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172FF0">
              <w:rPr>
                <w:b/>
                <w:bCs/>
                <w:i/>
                <w:iCs/>
                <w:noProof/>
              </w:rPr>
              <w:instrText>INCLUDEPICTURE  "cid:image001.png@01</w:instrText>
            </w:r>
            <w:r w:rsidR="00172FF0">
              <w:rPr>
                <w:b/>
                <w:bCs/>
                <w:i/>
                <w:iCs/>
                <w:noProof/>
              </w:rPr>
              <w:instrText>D20820.8DF2F010" \* MERGEFORMATINET</w:instrText>
            </w:r>
            <w:r w:rsidR="00172FF0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172FF0">
              <w:rPr>
                <w:b/>
                <w:bCs/>
                <w:i/>
                <w:iCs/>
                <w:noProof/>
              </w:rPr>
              <w:fldChar w:fldCharType="separate"/>
            </w:r>
            <w:r w:rsidR="00172FF0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8pt;height:41.4pt;visibility:visible">
                  <v:imagedata r:id="rId6" r:href="rId7"/>
                </v:shape>
              </w:pict>
            </w:r>
            <w:r w:rsidR="00172FF0">
              <w:rPr>
                <w:b/>
                <w:bCs/>
                <w:i/>
                <w:iCs/>
                <w:noProof/>
              </w:rPr>
              <w:fldChar w:fldCharType="end"/>
            </w:r>
            <w:r w:rsidR="00E350FF">
              <w:rPr>
                <w:b/>
                <w:bCs/>
                <w:i/>
                <w:iCs/>
                <w:noProof/>
              </w:rPr>
              <w:fldChar w:fldCharType="end"/>
            </w:r>
            <w:r w:rsidR="00FE18B9">
              <w:rPr>
                <w:b/>
                <w:bCs/>
                <w:i/>
                <w:iCs/>
                <w:noProof/>
              </w:rPr>
              <w:fldChar w:fldCharType="end"/>
            </w:r>
            <w:r w:rsidR="00C7386E">
              <w:rPr>
                <w:b/>
                <w:bCs/>
                <w:i/>
                <w:iCs/>
                <w:noProof/>
              </w:rPr>
              <w:fldChar w:fldCharType="end"/>
            </w:r>
            <w:r w:rsidR="006E15BD">
              <w:rPr>
                <w:b/>
                <w:bCs/>
                <w:i/>
                <w:iCs/>
                <w:noProof/>
              </w:rPr>
              <w:fldChar w:fldCharType="end"/>
            </w:r>
            <w:r w:rsidR="00F572EE">
              <w:rPr>
                <w:b/>
                <w:bCs/>
                <w:i/>
                <w:iCs/>
                <w:noProof/>
              </w:rPr>
              <w:fldChar w:fldCharType="end"/>
            </w:r>
            <w:r w:rsidR="00BD3FC8">
              <w:rPr>
                <w:b/>
                <w:bCs/>
                <w:i/>
                <w:iCs/>
                <w:noProof/>
              </w:rPr>
              <w:fldChar w:fldCharType="end"/>
            </w:r>
            <w:r w:rsidR="00A93957">
              <w:rPr>
                <w:b/>
                <w:bCs/>
                <w:i/>
                <w:iCs/>
                <w:noProof/>
              </w:rPr>
              <w:fldChar w:fldCharType="end"/>
            </w:r>
            <w:r w:rsidR="00992CF4">
              <w:rPr>
                <w:b/>
                <w:bCs/>
                <w:i/>
                <w:iCs/>
                <w:noProof/>
              </w:rPr>
              <w:fldChar w:fldCharType="end"/>
            </w:r>
            <w:r w:rsidR="0067287B">
              <w:rPr>
                <w:b/>
                <w:bCs/>
                <w:i/>
                <w:iCs/>
                <w:noProof/>
              </w:rPr>
              <w:fldChar w:fldCharType="end"/>
            </w:r>
            <w:r w:rsidR="0067287B">
              <w:rPr>
                <w:b/>
                <w:bCs/>
                <w:i/>
                <w:iCs/>
                <w:noProof/>
              </w:rPr>
              <w:fldChar w:fldCharType="end"/>
            </w:r>
            <w:r w:rsidR="00F44F11">
              <w:rPr>
                <w:b/>
                <w:bCs/>
                <w:i/>
                <w:iCs/>
                <w:noProof/>
              </w:rPr>
              <w:fldChar w:fldCharType="end"/>
            </w:r>
            <w:r w:rsidR="0093345E">
              <w:rPr>
                <w:b/>
                <w:bCs/>
                <w:i/>
                <w:iCs/>
                <w:noProof/>
              </w:rPr>
              <w:fldChar w:fldCharType="end"/>
            </w:r>
            <w:r w:rsidR="00C4116E">
              <w:rPr>
                <w:b/>
                <w:bCs/>
                <w:i/>
                <w:iCs/>
                <w:noProof/>
              </w:rPr>
              <w:fldChar w:fldCharType="end"/>
            </w:r>
            <w:r w:rsidR="00C4116E">
              <w:rPr>
                <w:b/>
                <w:bCs/>
                <w:i/>
                <w:iCs/>
                <w:noProof/>
              </w:rPr>
              <w:fldChar w:fldCharType="end"/>
            </w:r>
            <w:r w:rsidR="008C359E">
              <w:rPr>
                <w:b/>
                <w:bCs/>
                <w:i/>
                <w:iCs/>
                <w:noProof/>
              </w:rPr>
              <w:fldChar w:fldCharType="end"/>
            </w:r>
            <w:r w:rsidR="00092CED">
              <w:rPr>
                <w:b/>
                <w:bCs/>
                <w:i/>
                <w:iCs/>
                <w:noProof/>
              </w:rPr>
              <w:fldChar w:fldCharType="end"/>
            </w:r>
            <w:r w:rsidR="00F57AB3">
              <w:rPr>
                <w:b/>
                <w:bCs/>
                <w:i/>
                <w:iCs/>
                <w:noProof/>
              </w:rPr>
              <w:fldChar w:fldCharType="end"/>
            </w:r>
            <w:r w:rsidR="000D6FFA">
              <w:rPr>
                <w:b/>
                <w:bCs/>
                <w:i/>
                <w:iCs/>
                <w:noProof/>
              </w:rPr>
              <w:fldChar w:fldCharType="end"/>
            </w:r>
            <w:r w:rsidR="008C0712">
              <w:rPr>
                <w:b/>
                <w:bCs/>
                <w:i/>
                <w:iCs/>
                <w:noProof/>
              </w:rPr>
              <w:fldChar w:fldCharType="end"/>
            </w:r>
            <w:r w:rsidR="002E19D9">
              <w:rPr>
                <w:b/>
                <w:bCs/>
                <w:i/>
                <w:iCs/>
                <w:noProof/>
              </w:rPr>
              <w:fldChar w:fldCharType="end"/>
            </w:r>
            <w:r w:rsidR="00531E5B">
              <w:rPr>
                <w:b/>
                <w:bCs/>
                <w:i/>
                <w:iCs/>
                <w:noProof/>
              </w:rPr>
              <w:fldChar w:fldCharType="end"/>
            </w:r>
            <w:r w:rsidR="008E55D7">
              <w:rPr>
                <w:b/>
                <w:bCs/>
                <w:i/>
                <w:iCs/>
                <w:noProof/>
              </w:rPr>
              <w:fldChar w:fldCharType="end"/>
            </w:r>
            <w:r w:rsidR="00A64CE5">
              <w:rPr>
                <w:b/>
                <w:bCs/>
                <w:i/>
                <w:iCs/>
                <w:noProof/>
              </w:rPr>
              <w:fldChar w:fldCharType="end"/>
            </w:r>
            <w:r w:rsidR="002224F6">
              <w:rPr>
                <w:b/>
                <w:bCs/>
                <w:i/>
                <w:iCs/>
                <w:noProof/>
              </w:rPr>
              <w:fldChar w:fldCharType="end"/>
            </w:r>
            <w:r w:rsidR="00B110A6">
              <w:rPr>
                <w:b/>
                <w:bCs/>
                <w:i/>
                <w:iCs/>
                <w:noProof/>
              </w:rPr>
              <w:fldChar w:fldCharType="end"/>
            </w:r>
            <w:r w:rsidR="00DA30FB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05531A" w:rsidRDefault="0005531A" w:rsidP="00242D72">
            <w:pPr>
              <w:jc w:val="both"/>
            </w:pP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Pr="001C3689" w:rsidRDefault="0005531A" w:rsidP="007E72C1">
            <w:pPr>
              <w:jc w:val="center"/>
              <w:rPr>
                <w:b/>
                <w:bCs/>
                <w:color w:val="1F497D"/>
                <w:sz w:val="32"/>
                <w:szCs w:val="32"/>
              </w:rPr>
            </w:pPr>
            <w:r w:rsidRPr="001C3689">
              <w:rPr>
                <w:b/>
                <w:bCs/>
                <w:color w:val="000000"/>
                <w:sz w:val="32"/>
                <w:szCs w:val="32"/>
              </w:rPr>
              <w:t>NOTA DE PRENSA</w:t>
            </w: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Default="0005531A" w:rsidP="0024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Pr="00CC272F" w:rsidRDefault="0005531A" w:rsidP="003F5A9C">
            <w:pPr>
              <w:autoSpaceDE w:val="0"/>
              <w:autoSpaceDN w:val="0"/>
              <w:adjustRightInd w:val="0"/>
              <w:ind w:left="460"/>
              <w:jc w:val="center"/>
              <w:rPr>
                <w:rFonts w:ascii="Verdana" w:hAnsi="Verdana"/>
                <w:b/>
                <w:color w:val="00B050"/>
                <w:sz w:val="26"/>
                <w:szCs w:val="26"/>
                <w:lang w:val="es-ES_tradnl"/>
              </w:rPr>
            </w:pP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Fraternidad-Muprespa </w:t>
            </w:r>
            <w:r w:rsidR="00460399">
              <w:rPr>
                <w:rFonts w:ascii="Verdana" w:hAnsi="Verdana"/>
                <w:b/>
                <w:color w:val="00B050"/>
                <w:sz w:val="26"/>
                <w:szCs w:val="26"/>
              </w:rPr>
              <w:t>entrega</w:t>
            </w:r>
            <w:r w:rsidR="00531E5B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 el “Distintivo Cero A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>ccidentes” a</w:t>
            </w:r>
            <w:r w:rsidR="003F5A9C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 23</w:t>
            </w:r>
            <w:r w:rsidR="00440FBD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empresas mutualistas </w:t>
            </w:r>
            <w:r w:rsidR="00F70D01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de Guadalajara </w:t>
            </w:r>
            <w:r w:rsidR="0061463D">
              <w:rPr>
                <w:rFonts w:ascii="Verdana" w:hAnsi="Verdana"/>
                <w:b/>
                <w:color w:val="00B050"/>
                <w:sz w:val="26"/>
                <w:szCs w:val="26"/>
              </w:rPr>
              <w:t>co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>n nula siniestralidad</w:t>
            </w: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Default="0005531A" w:rsidP="0024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31A" w:rsidTr="00242D72">
        <w:trPr>
          <w:trHeight w:val="8970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31A" w:rsidRDefault="0005531A" w:rsidP="00242D72">
            <w:pPr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</w:pPr>
          </w:p>
          <w:p w:rsidR="0005531A" w:rsidRPr="00460399" w:rsidRDefault="00F70D01" w:rsidP="00242D72">
            <w:pPr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Guadalajara</w:t>
            </w:r>
            <w:r w:rsidR="0061463D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,</w:t>
            </w:r>
            <w:r w:rsidR="00CD42F9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61463D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1</w:t>
            </w:r>
            <w:r w:rsidR="00FE18B9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6</w:t>
            </w:r>
            <w:r w:rsidR="00874088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05531A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CD42F9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junio 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de </w:t>
            </w:r>
            <w:r w:rsidR="0005531A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23</w:t>
            </w:r>
            <w:r w:rsidR="0005531A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05531A" w:rsidRPr="002F2801" w:rsidRDefault="0005531A" w:rsidP="007E72C1">
            <w:pPr>
              <w:ind w:left="360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</w:p>
          <w:p w:rsidR="003F5A9C" w:rsidRPr="003F5A9C" w:rsidRDefault="00C15E62" w:rsidP="006E15BD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0" w:beforeAutospacing="0" w:after="150" w:afterAutospacing="0"/>
              <w:jc w:val="both"/>
              <w:rPr>
                <w:rFonts w:ascii="Calibri" w:eastAsiaTheme="minorHAnsi" w:hAnsi="Calibri" w:cs="Calibri"/>
                <w:i/>
                <w:iCs/>
              </w:rPr>
            </w:pPr>
            <w:r w:rsidRPr="00124232">
              <w:rPr>
                <w:rFonts w:ascii="Verdana" w:hAnsi="Verdana" w:cs="Arial"/>
                <w:b/>
                <w:color w:val="000000"/>
              </w:rPr>
              <w:t xml:space="preserve">La Mutua Colaboradora con la Seguridad Social </w:t>
            </w:r>
            <w:r w:rsidR="00460399" w:rsidRPr="00124232">
              <w:rPr>
                <w:rFonts w:ascii="Verdana" w:hAnsi="Verdana" w:cs="Arial"/>
                <w:b/>
                <w:color w:val="000000"/>
              </w:rPr>
              <w:t>r</w:t>
            </w:r>
            <w:r w:rsidR="002E19D9" w:rsidRPr="00124232">
              <w:rPr>
                <w:rFonts w:ascii="Verdana" w:hAnsi="Verdana" w:cs="Arial"/>
                <w:b/>
                <w:color w:val="000000"/>
              </w:rPr>
              <w:t>econoc</w:t>
            </w:r>
            <w:r w:rsidRPr="00124232">
              <w:rPr>
                <w:rFonts w:ascii="Verdana" w:hAnsi="Verdana" w:cs="Arial"/>
                <w:b/>
                <w:color w:val="000000"/>
              </w:rPr>
              <w:t>e</w:t>
            </w:r>
            <w:r w:rsidR="000055BA">
              <w:rPr>
                <w:rFonts w:ascii="Verdana" w:hAnsi="Verdana" w:cs="Arial"/>
                <w:b/>
                <w:color w:val="000000"/>
              </w:rPr>
              <w:t xml:space="preserve"> </w:t>
            </w:r>
            <w:r w:rsidR="00A93957">
              <w:rPr>
                <w:rFonts w:ascii="Verdana" w:hAnsi="Verdana" w:cs="Arial"/>
                <w:b/>
                <w:color w:val="000000"/>
              </w:rPr>
              <w:t xml:space="preserve">el  </w:t>
            </w:r>
            <w:r w:rsidR="000055BA">
              <w:rPr>
                <w:rFonts w:ascii="Verdana" w:hAnsi="Verdana" w:cs="Arial"/>
                <w:b/>
                <w:color w:val="000000"/>
              </w:rPr>
              <w:t>trabajo</w:t>
            </w:r>
            <w:r w:rsidR="00A93957">
              <w:rPr>
                <w:rFonts w:ascii="Verdana" w:hAnsi="Verdana" w:cs="Arial"/>
                <w:b/>
                <w:color w:val="000000"/>
              </w:rPr>
              <w:t xml:space="preserve"> preventivo que </w:t>
            </w:r>
            <w:r w:rsidR="003F5A9C">
              <w:rPr>
                <w:rFonts w:ascii="Verdana" w:hAnsi="Verdana" w:cs="Arial"/>
                <w:b/>
                <w:color w:val="000000"/>
              </w:rPr>
              <w:t xml:space="preserve">ha supuesto </w:t>
            </w:r>
            <w:r w:rsidR="006900A4">
              <w:rPr>
                <w:rFonts w:ascii="Verdana" w:hAnsi="Verdana" w:cs="Arial"/>
                <w:b/>
                <w:color w:val="000000"/>
              </w:rPr>
              <w:t>n</w:t>
            </w:r>
            <w:r w:rsidR="00440FBD" w:rsidRPr="00124232">
              <w:rPr>
                <w:rFonts w:ascii="Verdana" w:hAnsi="Verdana" w:cs="Arial"/>
                <w:b/>
                <w:color w:val="000000"/>
              </w:rPr>
              <w:t xml:space="preserve">o haber declarado </w:t>
            </w:r>
            <w:r w:rsidR="0005531A" w:rsidRPr="00124232">
              <w:rPr>
                <w:rFonts w:ascii="Verdana" w:hAnsi="Verdana" w:cs="Arial"/>
                <w:b/>
                <w:color w:val="000000"/>
              </w:rPr>
              <w:t>accidentes de trabajo o enfermedades profesionales</w:t>
            </w:r>
            <w:r w:rsidR="00440FBD" w:rsidRPr="00124232">
              <w:rPr>
                <w:rFonts w:ascii="Verdana" w:hAnsi="Verdana" w:cs="Arial"/>
                <w:b/>
                <w:color w:val="000000"/>
              </w:rPr>
              <w:t xml:space="preserve"> </w:t>
            </w:r>
            <w:r w:rsidR="00A93957">
              <w:rPr>
                <w:rFonts w:ascii="Verdana" w:hAnsi="Verdana" w:cs="Arial"/>
                <w:b/>
                <w:color w:val="000000"/>
              </w:rPr>
              <w:t>en  qui</w:t>
            </w:r>
            <w:r w:rsidR="00440FBD" w:rsidRPr="00124232">
              <w:rPr>
                <w:rFonts w:ascii="Verdana" w:hAnsi="Verdana" w:cs="Arial"/>
                <w:b/>
                <w:color w:val="000000"/>
              </w:rPr>
              <w:t xml:space="preserve">nce, diez o cinco años </w:t>
            </w:r>
          </w:p>
          <w:p w:rsidR="003F5A9C" w:rsidRPr="003F5A9C" w:rsidRDefault="003F5A9C" w:rsidP="006E15BD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 w:cs="Arial"/>
                <w:b/>
                <w:color w:val="000000"/>
              </w:rPr>
              <w:t xml:space="preserve">La cita contó con la presencia de </w:t>
            </w:r>
            <w:r w:rsidRPr="003F5A9C">
              <w:rPr>
                <w:rFonts w:ascii="Verdana" w:hAnsi="Verdana" w:cs="Arial"/>
                <w:b/>
                <w:color w:val="000000"/>
              </w:rPr>
              <w:t>Nuria Chust, viceconsejera de Empleo, Dialogo Social y Bienestar Laboral de la Junta de Comunidades de Castilla-La Mancha,</w:t>
            </w:r>
            <w:r>
              <w:rPr>
                <w:rFonts w:ascii="Verdana" w:hAnsi="Verdana" w:cs="Arial"/>
                <w:b/>
                <w:color w:val="000000"/>
              </w:rPr>
              <w:t xml:space="preserve"> y</w:t>
            </w:r>
            <w:r w:rsidRPr="003F5A9C">
              <w:rPr>
                <w:rFonts w:ascii="Verdana" w:hAnsi="Verdana" w:cs="Arial"/>
                <w:b/>
                <w:color w:val="000000"/>
              </w:rPr>
              <w:t xml:space="preserve"> Pedro Urbano, Director Provincial del INSS, </w:t>
            </w:r>
            <w:r>
              <w:rPr>
                <w:rFonts w:ascii="Verdana" w:hAnsi="Verdana" w:cs="Arial"/>
                <w:b/>
                <w:color w:val="000000"/>
              </w:rPr>
              <w:t>entre otros representantes institucionales que ac</w:t>
            </w:r>
            <w:r w:rsidRPr="003F5A9C">
              <w:rPr>
                <w:rFonts w:ascii="Verdana" w:hAnsi="Verdana" w:cs="Arial"/>
                <w:b/>
                <w:color w:val="000000"/>
              </w:rPr>
              <w:t xml:space="preserve">ompañaron en el acto a </w:t>
            </w:r>
            <w:r>
              <w:rPr>
                <w:rFonts w:ascii="Verdana" w:hAnsi="Verdana" w:cs="Arial"/>
                <w:b/>
                <w:color w:val="000000"/>
              </w:rPr>
              <w:t xml:space="preserve">las </w:t>
            </w:r>
            <w:r w:rsidRPr="003F5A9C">
              <w:rPr>
                <w:rFonts w:ascii="Verdana" w:hAnsi="Verdana" w:cs="Arial"/>
                <w:b/>
                <w:color w:val="000000"/>
              </w:rPr>
              <w:t>empresas</w:t>
            </w:r>
            <w:r>
              <w:rPr>
                <w:rFonts w:ascii="Verdana" w:hAnsi="Verdana" w:cs="Arial"/>
                <w:b/>
                <w:color w:val="000000"/>
              </w:rPr>
              <w:t xml:space="preserve"> </w:t>
            </w:r>
          </w:p>
          <w:p w:rsidR="007E72C1" w:rsidRDefault="007E72C1" w:rsidP="007E72C1">
            <w:pPr>
              <w:pStyle w:val="Prrafodelista"/>
              <w:spacing w:after="0" w:line="240" w:lineRule="auto"/>
              <w:contextualSpacing w:val="0"/>
              <w:rPr>
                <w:rFonts w:ascii="Verdana" w:hAnsi="Verdana"/>
                <w:color w:val="000000"/>
              </w:rPr>
            </w:pPr>
          </w:p>
          <w:p w:rsidR="000055BA" w:rsidRDefault="0061463D" w:rsidP="00FB1F53">
            <w:pPr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La dirección Provincial de </w:t>
            </w:r>
            <w:r w:rsidR="004901F0" w:rsidRPr="004901F0">
              <w:rPr>
                <w:rFonts w:ascii="Verdana" w:hAnsi="Verdana"/>
                <w:color w:val="000000"/>
              </w:rPr>
              <w:t>F</w:t>
            </w:r>
            <w:r w:rsidR="004901F0">
              <w:rPr>
                <w:rFonts w:ascii="Verdana" w:hAnsi="Verdana"/>
                <w:color w:val="000000"/>
              </w:rPr>
              <w:t>raternidad</w:t>
            </w:r>
            <w:r w:rsidR="003F5A9C">
              <w:rPr>
                <w:rFonts w:ascii="Verdana" w:hAnsi="Verdana"/>
                <w:color w:val="000000"/>
              </w:rPr>
              <w:t>-</w:t>
            </w:r>
            <w:r w:rsidR="004901F0">
              <w:rPr>
                <w:rFonts w:ascii="Verdana" w:hAnsi="Verdana"/>
                <w:color w:val="000000"/>
              </w:rPr>
              <w:t xml:space="preserve">Muprespa en </w:t>
            </w:r>
            <w:r w:rsidR="003F5A9C">
              <w:rPr>
                <w:rFonts w:ascii="Verdana" w:hAnsi="Verdana"/>
                <w:color w:val="000000"/>
              </w:rPr>
              <w:t xml:space="preserve">Guadalajara </w:t>
            </w:r>
            <w:r>
              <w:rPr>
                <w:rFonts w:ascii="Verdana" w:hAnsi="Verdana"/>
                <w:color w:val="000000"/>
              </w:rPr>
              <w:t>c</w:t>
            </w:r>
            <w:r w:rsidR="006900A4">
              <w:rPr>
                <w:rFonts w:ascii="Verdana" w:hAnsi="Verdana"/>
                <w:color w:val="000000"/>
              </w:rPr>
              <w:t>elebró</w:t>
            </w:r>
            <w:r>
              <w:rPr>
                <w:rFonts w:ascii="Verdana" w:hAnsi="Verdana"/>
                <w:color w:val="000000"/>
              </w:rPr>
              <w:t xml:space="preserve"> </w:t>
            </w:r>
            <w:r w:rsidR="00BD3FC8">
              <w:rPr>
                <w:rFonts w:ascii="Verdana" w:hAnsi="Verdana"/>
                <w:color w:val="000000"/>
              </w:rPr>
              <w:t>e</w:t>
            </w:r>
            <w:r w:rsidR="00F70D01">
              <w:rPr>
                <w:rFonts w:ascii="Verdana" w:hAnsi="Verdana"/>
                <w:color w:val="000000"/>
              </w:rPr>
              <w:t>ste miércoles, 14 d</w:t>
            </w:r>
            <w:r w:rsidR="00BD3FC8">
              <w:rPr>
                <w:rFonts w:ascii="Verdana" w:hAnsi="Verdana"/>
                <w:color w:val="000000"/>
              </w:rPr>
              <w:t>e junio</w:t>
            </w:r>
            <w:r w:rsidR="00F70D01">
              <w:rPr>
                <w:rFonts w:ascii="Verdana" w:hAnsi="Verdana"/>
                <w:color w:val="000000"/>
              </w:rPr>
              <w:t xml:space="preserve">, </w:t>
            </w:r>
            <w:r w:rsidR="00BD3FC8">
              <w:rPr>
                <w:rFonts w:ascii="Verdana" w:hAnsi="Verdana"/>
                <w:color w:val="000000"/>
              </w:rPr>
              <w:t>e</w:t>
            </w:r>
            <w:r w:rsidR="006900A4">
              <w:rPr>
                <w:rFonts w:ascii="Verdana" w:hAnsi="Verdana"/>
                <w:color w:val="000000"/>
              </w:rPr>
              <w:t xml:space="preserve">l </w:t>
            </w:r>
            <w:r w:rsidR="004901F0">
              <w:rPr>
                <w:rFonts w:ascii="Verdana" w:hAnsi="Verdana"/>
                <w:color w:val="000000"/>
              </w:rPr>
              <w:t>a</w:t>
            </w:r>
            <w:r w:rsidR="004901F0" w:rsidRPr="004901F0">
              <w:rPr>
                <w:rFonts w:ascii="Verdana" w:hAnsi="Verdana"/>
                <w:color w:val="000000"/>
              </w:rPr>
              <w:t xml:space="preserve">cto </w:t>
            </w:r>
            <w:r w:rsidR="004901F0">
              <w:rPr>
                <w:rFonts w:ascii="Verdana" w:hAnsi="Verdana"/>
                <w:color w:val="000000"/>
              </w:rPr>
              <w:t>de entrega de los D</w:t>
            </w:r>
            <w:r w:rsidR="004901F0" w:rsidRPr="004901F0">
              <w:rPr>
                <w:rFonts w:ascii="Verdana" w:hAnsi="Verdana"/>
                <w:color w:val="000000"/>
              </w:rPr>
              <w:t>istintivo</w:t>
            </w:r>
            <w:r w:rsidR="004901F0">
              <w:rPr>
                <w:rFonts w:ascii="Verdana" w:hAnsi="Verdana"/>
                <w:color w:val="000000"/>
              </w:rPr>
              <w:t xml:space="preserve">s Cero </w:t>
            </w:r>
            <w:r>
              <w:rPr>
                <w:rFonts w:ascii="Verdana" w:hAnsi="Verdana"/>
                <w:color w:val="000000"/>
              </w:rPr>
              <w:t>A</w:t>
            </w:r>
            <w:r w:rsidR="004901F0">
              <w:rPr>
                <w:rFonts w:ascii="Verdana" w:hAnsi="Verdana"/>
                <w:color w:val="000000"/>
              </w:rPr>
              <w:t>ccidentes</w:t>
            </w:r>
            <w:r w:rsidR="00543397">
              <w:rPr>
                <w:rFonts w:ascii="Verdana" w:hAnsi="Verdana"/>
                <w:color w:val="000000"/>
              </w:rPr>
              <w:t>, que</w:t>
            </w:r>
            <w:r w:rsidR="006E15BD">
              <w:rPr>
                <w:rFonts w:ascii="Verdana" w:hAnsi="Verdana"/>
                <w:color w:val="000000"/>
              </w:rPr>
              <w:t xml:space="preserve"> la Mutua</w:t>
            </w:r>
            <w:r w:rsidR="00543397">
              <w:rPr>
                <w:rFonts w:ascii="Verdana" w:hAnsi="Verdana"/>
                <w:color w:val="000000"/>
              </w:rPr>
              <w:t xml:space="preserve"> otorga a las empresas que no han declarado accidentes laborales o enfermedades profesionales en los últimos </w:t>
            </w:r>
            <w:r w:rsidR="000055BA">
              <w:rPr>
                <w:rFonts w:ascii="Verdana" w:hAnsi="Verdana"/>
                <w:color w:val="000000"/>
              </w:rPr>
              <w:t xml:space="preserve">quince, </w:t>
            </w:r>
            <w:r w:rsidR="00543397">
              <w:rPr>
                <w:rFonts w:ascii="Verdana" w:hAnsi="Verdana"/>
                <w:color w:val="000000"/>
              </w:rPr>
              <w:t xml:space="preserve">diez o </w:t>
            </w:r>
            <w:r w:rsidR="000055BA">
              <w:rPr>
                <w:rFonts w:ascii="Verdana" w:hAnsi="Verdana"/>
                <w:color w:val="000000"/>
              </w:rPr>
              <w:t xml:space="preserve">cinco </w:t>
            </w:r>
            <w:r w:rsidR="00543397">
              <w:rPr>
                <w:rFonts w:ascii="Verdana" w:hAnsi="Verdana"/>
                <w:color w:val="000000"/>
              </w:rPr>
              <w:t xml:space="preserve">años. </w:t>
            </w:r>
          </w:p>
          <w:p w:rsidR="000055BA" w:rsidRDefault="000055BA" w:rsidP="00FB1F53">
            <w:pPr>
              <w:jc w:val="both"/>
              <w:rPr>
                <w:rFonts w:ascii="Verdana" w:hAnsi="Verdana"/>
                <w:color w:val="000000"/>
              </w:rPr>
            </w:pPr>
          </w:p>
          <w:p w:rsidR="00FB1F53" w:rsidRDefault="00FB1F53" w:rsidP="00FB1F53">
            <w:pPr>
              <w:jc w:val="both"/>
            </w:pPr>
            <w:r w:rsidRPr="00460399">
              <w:rPr>
                <w:rFonts w:ascii="Verdana" w:hAnsi="Verdana"/>
                <w:color w:val="000000"/>
              </w:rPr>
              <w:t>Los distintivos están destinados a ser colocados en lugar visible de la empresa para e</w:t>
            </w:r>
            <w:r w:rsidR="00A93957">
              <w:rPr>
                <w:rFonts w:ascii="Verdana" w:hAnsi="Verdana"/>
                <w:color w:val="000000"/>
              </w:rPr>
              <w:t xml:space="preserve">videnciar </w:t>
            </w:r>
            <w:r w:rsidRPr="00460399">
              <w:rPr>
                <w:rFonts w:ascii="Verdana" w:hAnsi="Verdana"/>
                <w:color w:val="000000"/>
              </w:rPr>
              <w:t>su proactividad en favor de la seguridad, salud y bienestar laboral.</w:t>
            </w:r>
            <w:r w:rsidR="00F44F11" w:rsidRPr="00124232">
              <w:rPr>
                <w:rFonts w:ascii="Verdana" w:hAnsi="Verdana"/>
                <w:color w:val="000000"/>
              </w:rPr>
              <w:t xml:space="preserve"> El resto de empresas merecedoras </w:t>
            </w:r>
            <w:r w:rsidR="003F5A9C">
              <w:rPr>
                <w:rFonts w:ascii="Verdana" w:hAnsi="Verdana"/>
                <w:color w:val="000000"/>
              </w:rPr>
              <w:t>del distintivo, una veintena</w:t>
            </w:r>
            <w:r w:rsidR="00BD3FC8">
              <w:rPr>
                <w:rFonts w:ascii="Verdana" w:hAnsi="Verdana"/>
                <w:color w:val="000000"/>
              </w:rPr>
              <w:t>,</w:t>
            </w:r>
            <w:r w:rsidR="004D441F">
              <w:rPr>
                <w:rFonts w:ascii="Verdana" w:hAnsi="Verdana"/>
                <w:color w:val="000000"/>
              </w:rPr>
              <w:t xml:space="preserve"> </w:t>
            </w:r>
            <w:r w:rsidR="00F44F11" w:rsidRPr="00124232">
              <w:rPr>
                <w:rFonts w:ascii="Verdana" w:hAnsi="Verdana"/>
                <w:color w:val="000000"/>
              </w:rPr>
              <w:t>lo recibirán próximamente.</w:t>
            </w:r>
          </w:p>
          <w:p w:rsidR="00543397" w:rsidRDefault="00543397" w:rsidP="00543397">
            <w:pPr>
              <w:jc w:val="both"/>
              <w:rPr>
                <w:rFonts w:ascii="Verdana" w:hAnsi="Verdana"/>
                <w:color w:val="000000"/>
              </w:rPr>
            </w:pPr>
          </w:p>
          <w:p w:rsidR="00FE18B9" w:rsidRDefault="00FB1F53" w:rsidP="00845DD9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124232">
              <w:rPr>
                <w:rFonts w:ascii="Verdana" w:hAnsi="Verdana"/>
                <w:color w:val="000000"/>
              </w:rPr>
              <w:t xml:space="preserve">La </w:t>
            </w:r>
            <w:r w:rsidR="00543397" w:rsidRPr="00124232">
              <w:rPr>
                <w:rFonts w:ascii="Verdana" w:hAnsi="Verdana"/>
                <w:color w:val="000000"/>
              </w:rPr>
              <w:t xml:space="preserve">apertura </w:t>
            </w:r>
            <w:r w:rsidRPr="00124232">
              <w:rPr>
                <w:rFonts w:ascii="Verdana" w:hAnsi="Verdana"/>
                <w:color w:val="000000"/>
              </w:rPr>
              <w:t>del acto</w:t>
            </w:r>
            <w:r w:rsidR="006900A4">
              <w:rPr>
                <w:rFonts w:ascii="Verdana" w:hAnsi="Verdana"/>
                <w:color w:val="000000"/>
              </w:rPr>
              <w:t>, que tuvo lugar en l</w:t>
            </w:r>
            <w:r w:rsidR="006E15BD">
              <w:rPr>
                <w:rFonts w:ascii="Verdana" w:hAnsi="Verdana"/>
                <w:color w:val="000000"/>
              </w:rPr>
              <w:t>a dirección Provincial, corrió a cargo de s</w:t>
            </w:r>
            <w:r w:rsidR="003F5A9C">
              <w:rPr>
                <w:rFonts w:ascii="Verdana" w:hAnsi="Verdana"/>
                <w:color w:val="000000"/>
              </w:rPr>
              <w:t xml:space="preserve">u director, </w:t>
            </w:r>
            <w:r w:rsidR="003F5A9C" w:rsidRPr="000973E2">
              <w:rPr>
                <w:rFonts w:ascii="Verdana" w:hAnsi="Verdana"/>
                <w:b/>
                <w:color w:val="000000"/>
              </w:rPr>
              <w:t>Alberto García</w:t>
            </w:r>
            <w:r w:rsidR="003F5A9C">
              <w:rPr>
                <w:rFonts w:ascii="Verdana" w:hAnsi="Verdana"/>
                <w:color w:val="000000"/>
              </w:rPr>
              <w:t xml:space="preserve">, </w:t>
            </w:r>
            <w:r w:rsidR="006E15BD">
              <w:rPr>
                <w:rFonts w:ascii="Verdana" w:hAnsi="Verdana"/>
                <w:color w:val="000000"/>
              </w:rPr>
              <w:t xml:space="preserve">que </w:t>
            </w:r>
            <w:r w:rsidR="006900A4">
              <w:rPr>
                <w:rFonts w:ascii="Verdana" w:hAnsi="Verdana"/>
                <w:color w:val="000000"/>
              </w:rPr>
              <w:t>dio la bienvenida a los re</w:t>
            </w:r>
            <w:r w:rsidR="00543397" w:rsidRPr="00124232">
              <w:rPr>
                <w:rFonts w:ascii="Verdana" w:hAnsi="Verdana"/>
                <w:color w:val="000000"/>
              </w:rPr>
              <w:t>presentantes de las empresas distinguidas</w:t>
            </w:r>
            <w:r w:rsidR="00E01937">
              <w:rPr>
                <w:rFonts w:ascii="Verdana" w:hAnsi="Verdana"/>
                <w:color w:val="000000"/>
              </w:rPr>
              <w:t xml:space="preserve"> y </w:t>
            </w:r>
            <w:r w:rsidR="00E01937" w:rsidRPr="00E01937">
              <w:rPr>
                <w:rFonts w:ascii="Verdana" w:hAnsi="Verdana"/>
                <w:color w:val="000000"/>
              </w:rPr>
              <w:t>elogió sus buenas prácticas</w:t>
            </w:r>
            <w:r w:rsidR="00E01937">
              <w:rPr>
                <w:rFonts w:ascii="Verdana" w:hAnsi="Verdana"/>
                <w:color w:val="000000"/>
              </w:rPr>
              <w:t>.</w:t>
            </w:r>
            <w:r w:rsidR="00845DD9">
              <w:rPr>
                <w:rFonts w:ascii="Verdana" w:hAnsi="Verdana"/>
                <w:color w:val="000000"/>
              </w:rPr>
              <w:t xml:space="preserve"> “</w:t>
            </w:r>
            <w:r w:rsidR="006E15BD">
              <w:rPr>
                <w:rFonts w:ascii="Verdana" w:hAnsi="Verdana"/>
                <w:color w:val="000000"/>
              </w:rPr>
              <w:t xml:space="preserve">En esta jornada </w:t>
            </w:r>
            <w:r w:rsidR="00845DD9" w:rsidRPr="00845DD9">
              <w:rPr>
                <w:rFonts w:ascii="Verdana" w:hAnsi="Verdana"/>
                <w:color w:val="000000"/>
              </w:rPr>
              <w:t xml:space="preserve">felicitamos a un conjunto de empresas </w:t>
            </w:r>
            <w:r w:rsidR="006E15BD">
              <w:rPr>
                <w:rFonts w:ascii="Verdana" w:hAnsi="Verdana"/>
                <w:color w:val="000000"/>
              </w:rPr>
              <w:t xml:space="preserve">que </w:t>
            </w:r>
            <w:r w:rsidR="00845DD9" w:rsidRPr="00845DD9">
              <w:rPr>
                <w:rFonts w:ascii="Verdana" w:hAnsi="Verdana"/>
                <w:color w:val="000000"/>
              </w:rPr>
              <w:t>h</w:t>
            </w:r>
            <w:r w:rsidR="006E15BD">
              <w:rPr>
                <w:rFonts w:ascii="Verdana" w:hAnsi="Verdana"/>
                <w:color w:val="000000"/>
              </w:rPr>
              <w:t xml:space="preserve">a </w:t>
            </w:r>
            <w:r w:rsidR="00845DD9" w:rsidRPr="00845DD9">
              <w:rPr>
                <w:rFonts w:ascii="Verdana" w:hAnsi="Verdana"/>
                <w:color w:val="000000"/>
              </w:rPr>
              <w:t>devuelto a sus casas sanos</w:t>
            </w:r>
            <w:r w:rsidR="006E15BD">
              <w:rPr>
                <w:rFonts w:ascii="Verdana" w:hAnsi="Verdana"/>
                <w:color w:val="000000"/>
              </w:rPr>
              <w:t xml:space="preserve"> </w:t>
            </w:r>
            <w:r w:rsidR="00845DD9" w:rsidRPr="00845DD9">
              <w:rPr>
                <w:rFonts w:ascii="Verdana" w:hAnsi="Verdana"/>
                <w:color w:val="000000"/>
              </w:rPr>
              <w:t>y salvo</w:t>
            </w:r>
            <w:r w:rsidR="000973E2">
              <w:rPr>
                <w:rFonts w:ascii="Verdana" w:hAnsi="Verdana"/>
                <w:color w:val="000000"/>
              </w:rPr>
              <w:t>s</w:t>
            </w:r>
            <w:r w:rsidR="00845DD9" w:rsidRPr="00845DD9">
              <w:rPr>
                <w:rFonts w:ascii="Verdana" w:hAnsi="Verdana"/>
                <w:color w:val="000000"/>
              </w:rPr>
              <w:t xml:space="preserve"> al total de sus trabajadores durante un tiempo continuado</w:t>
            </w:r>
            <w:r w:rsidR="006E15BD">
              <w:rPr>
                <w:rFonts w:ascii="Verdana" w:hAnsi="Verdana"/>
                <w:color w:val="000000"/>
              </w:rPr>
              <w:t>,</w:t>
            </w:r>
            <w:r w:rsidR="00845DD9" w:rsidRPr="00845DD9">
              <w:rPr>
                <w:rFonts w:ascii="Verdana" w:hAnsi="Verdana"/>
                <w:color w:val="000000"/>
              </w:rPr>
              <w:t xml:space="preserve"> nada desdeñable</w:t>
            </w:r>
            <w:r w:rsidR="00845DD9">
              <w:rPr>
                <w:rFonts w:ascii="Verdana" w:hAnsi="Verdana"/>
                <w:color w:val="000000"/>
              </w:rPr>
              <w:t>, de cinco</w:t>
            </w:r>
            <w:r w:rsidR="000973E2">
              <w:rPr>
                <w:rFonts w:ascii="Verdana" w:hAnsi="Verdana"/>
                <w:color w:val="000000"/>
              </w:rPr>
              <w:t xml:space="preserve">, diez o </w:t>
            </w:r>
            <w:r w:rsidR="000973E2" w:rsidRPr="00FE18B9">
              <w:rPr>
                <w:rFonts w:ascii="Verdana" w:hAnsi="Verdana"/>
                <w:color w:val="000000"/>
              </w:rPr>
              <w:t xml:space="preserve">quince </w:t>
            </w:r>
            <w:r w:rsidR="00845DD9" w:rsidRPr="00FE18B9">
              <w:rPr>
                <w:rFonts w:ascii="Verdana" w:hAnsi="Verdana"/>
                <w:color w:val="000000"/>
              </w:rPr>
              <w:t>años</w:t>
            </w:r>
            <w:r w:rsidR="000973E2" w:rsidRPr="00FE18B9">
              <w:rPr>
                <w:rFonts w:ascii="Verdana" w:hAnsi="Verdana"/>
                <w:color w:val="000000"/>
              </w:rPr>
              <w:t>”</w:t>
            </w:r>
            <w:r w:rsidR="00845DD9" w:rsidRPr="00FE18B9">
              <w:rPr>
                <w:rFonts w:ascii="Verdana" w:hAnsi="Verdana"/>
                <w:color w:val="000000"/>
              </w:rPr>
              <w:t>.</w:t>
            </w:r>
            <w:r w:rsidR="000973E2" w:rsidRPr="00FE18B9">
              <w:rPr>
                <w:rFonts w:ascii="Verdana" w:hAnsi="Verdana"/>
                <w:color w:val="000000"/>
              </w:rPr>
              <w:t xml:space="preserve"> </w:t>
            </w:r>
          </w:p>
          <w:p w:rsidR="00FE18B9" w:rsidRDefault="00FE18B9" w:rsidP="00845DD9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  <w:p w:rsidR="000973E2" w:rsidRDefault="00320EB5" w:rsidP="00845DD9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FE18B9">
              <w:rPr>
                <w:rFonts w:ascii="Verdana" w:hAnsi="Verdana"/>
                <w:color w:val="000000"/>
              </w:rPr>
              <w:t>García desterró el denominado “factor suerte” a la hora de no registrar accidentes laborales o enfermedades profesionales, recalcando que entre las empresas merecedoras del distintivo había entidades dedicadas a sectores como la construcción, el transporte, la hostelería, los servicios y el ámbito deportivo.</w:t>
            </w:r>
          </w:p>
          <w:p w:rsidR="00E350FF" w:rsidRDefault="00E350FF" w:rsidP="00845DD9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  <w:p w:rsidR="000973E2" w:rsidRDefault="00E350FF" w:rsidP="000973E2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 continuación</w:t>
            </w:r>
            <w:r w:rsidR="000973E2">
              <w:rPr>
                <w:rFonts w:ascii="Verdana" w:hAnsi="Verdana"/>
                <w:color w:val="000000"/>
              </w:rPr>
              <w:t xml:space="preserve"> </w:t>
            </w:r>
            <w:r w:rsidR="000973E2" w:rsidRPr="000973E2">
              <w:rPr>
                <w:rFonts w:ascii="Verdana" w:hAnsi="Verdana"/>
                <w:b/>
                <w:color w:val="000000"/>
              </w:rPr>
              <w:t>Nuria</w:t>
            </w:r>
            <w:r w:rsidR="00320EB5">
              <w:rPr>
                <w:rFonts w:ascii="Verdana" w:hAnsi="Verdana"/>
                <w:b/>
                <w:color w:val="000000"/>
              </w:rPr>
              <w:t xml:space="preserve"> Berta</w:t>
            </w:r>
            <w:r w:rsidR="000973E2" w:rsidRPr="000973E2">
              <w:rPr>
                <w:rFonts w:ascii="Verdana" w:hAnsi="Verdana"/>
                <w:b/>
                <w:color w:val="000000"/>
              </w:rPr>
              <w:t xml:space="preserve"> Chust</w:t>
            </w:r>
            <w:r w:rsidR="000973E2" w:rsidRPr="000973E2">
              <w:rPr>
                <w:rFonts w:ascii="Verdana" w:hAnsi="Verdana"/>
                <w:color w:val="000000"/>
              </w:rPr>
              <w:t xml:space="preserve">, </w:t>
            </w:r>
            <w:r w:rsidR="000973E2">
              <w:rPr>
                <w:rFonts w:ascii="Verdana" w:hAnsi="Verdana"/>
                <w:color w:val="000000"/>
              </w:rPr>
              <w:t>v</w:t>
            </w:r>
            <w:r w:rsidR="000973E2" w:rsidRPr="000973E2">
              <w:rPr>
                <w:rFonts w:ascii="Verdana" w:hAnsi="Verdana"/>
                <w:color w:val="000000"/>
              </w:rPr>
              <w:t>iceconsejera de Empleo, Dialogo Social y Bienestar Laboral</w:t>
            </w:r>
            <w:r w:rsidR="000973E2">
              <w:rPr>
                <w:rFonts w:ascii="Verdana" w:hAnsi="Verdana"/>
                <w:color w:val="000000"/>
              </w:rPr>
              <w:t xml:space="preserve"> de </w:t>
            </w:r>
            <w:r w:rsidR="000973E2" w:rsidRPr="000973E2">
              <w:rPr>
                <w:rFonts w:ascii="Verdana" w:hAnsi="Verdana"/>
                <w:color w:val="000000"/>
              </w:rPr>
              <w:t>la Junta de Comunidades de Castilla-La Mancha</w:t>
            </w:r>
            <w:r>
              <w:rPr>
                <w:rFonts w:ascii="Verdana" w:hAnsi="Verdana"/>
                <w:color w:val="000000"/>
              </w:rPr>
              <w:t xml:space="preserve">, </w:t>
            </w:r>
            <w:r w:rsidR="000973E2">
              <w:rPr>
                <w:rFonts w:ascii="Verdana" w:hAnsi="Verdana"/>
                <w:color w:val="000000"/>
              </w:rPr>
              <w:t>alabó el compromiso empresarial en pro de la siniestralidad cero</w:t>
            </w:r>
            <w:r w:rsidR="006E15BD">
              <w:rPr>
                <w:rFonts w:ascii="Verdana" w:hAnsi="Verdana"/>
                <w:color w:val="000000"/>
              </w:rPr>
              <w:t xml:space="preserve">, enfatizando </w:t>
            </w:r>
            <w:r w:rsidR="00EC42E8">
              <w:rPr>
                <w:rFonts w:ascii="Verdana" w:hAnsi="Verdana"/>
                <w:color w:val="000000"/>
              </w:rPr>
              <w:t xml:space="preserve">que </w:t>
            </w:r>
            <w:r w:rsidR="006E15BD">
              <w:rPr>
                <w:rFonts w:ascii="Verdana" w:hAnsi="Verdana"/>
                <w:color w:val="000000"/>
              </w:rPr>
              <w:t xml:space="preserve">este compromiso </w:t>
            </w:r>
            <w:r w:rsidR="00EC42E8">
              <w:rPr>
                <w:rFonts w:ascii="Verdana" w:hAnsi="Verdana"/>
                <w:color w:val="000000"/>
              </w:rPr>
              <w:t xml:space="preserve">cuenta </w:t>
            </w:r>
            <w:r w:rsidR="000973E2">
              <w:rPr>
                <w:rFonts w:ascii="Verdana" w:hAnsi="Verdana"/>
                <w:color w:val="000000"/>
              </w:rPr>
              <w:t xml:space="preserve">con el </w:t>
            </w:r>
            <w:r w:rsidR="000973E2" w:rsidRPr="000973E2">
              <w:rPr>
                <w:rFonts w:ascii="Verdana" w:hAnsi="Verdana"/>
                <w:color w:val="000000"/>
              </w:rPr>
              <w:t>apoyo de las administraciones públicas</w:t>
            </w:r>
            <w:r w:rsidR="000973E2">
              <w:rPr>
                <w:rFonts w:ascii="Verdana" w:hAnsi="Verdana"/>
                <w:color w:val="000000"/>
              </w:rPr>
              <w:t xml:space="preserve">. </w:t>
            </w:r>
          </w:p>
          <w:p w:rsidR="000973E2" w:rsidRDefault="000973E2" w:rsidP="000973E2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  <w:p w:rsidR="00BD3FC8" w:rsidRDefault="000973E2" w:rsidP="00EC42E8">
            <w:pPr>
              <w:jc w:val="both"/>
              <w:rPr>
                <w:rFonts w:ascii="Verdana" w:hAnsi="Verdana"/>
                <w:color w:val="000000"/>
              </w:rPr>
            </w:pPr>
            <w:r w:rsidRPr="00EC42E8">
              <w:rPr>
                <w:rFonts w:ascii="Verdana" w:hAnsi="Verdana"/>
                <w:b/>
                <w:color w:val="000000"/>
              </w:rPr>
              <w:lastRenderedPageBreak/>
              <w:t>Pedro Urbano</w:t>
            </w:r>
            <w:r>
              <w:rPr>
                <w:rFonts w:ascii="Verdana" w:hAnsi="Verdana"/>
                <w:color w:val="000000"/>
              </w:rPr>
              <w:t>, d</w:t>
            </w:r>
            <w:r w:rsidRPr="000973E2">
              <w:rPr>
                <w:rFonts w:ascii="Verdana" w:hAnsi="Verdana"/>
                <w:color w:val="000000"/>
              </w:rPr>
              <w:t>irector Provincial d</w:t>
            </w:r>
            <w:r w:rsidR="00EC42E8">
              <w:rPr>
                <w:rFonts w:ascii="Verdana" w:hAnsi="Verdana"/>
                <w:color w:val="000000"/>
              </w:rPr>
              <w:t xml:space="preserve">e la Tesorería General de la Seguridad Social, </w:t>
            </w:r>
            <w:r w:rsidR="00E01937">
              <w:rPr>
                <w:rFonts w:ascii="Verdana" w:hAnsi="Verdana"/>
                <w:color w:val="000000"/>
              </w:rPr>
              <w:t>recalcó</w:t>
            </w:r>
            <w:r w:rsidR="00EC42E8">
              <w:rPr>
                <w:rFonts w:ascii="Verdana" w:hAnsi="Verdana"/>
                <w:color w:val="000000"/>
              </w:rPr>
              <w:t xml:space="preserve"> a continuación </w:t>
            </w:r>
            <w:r w:rsidR="00E01937">
              <w:rPr>
                <w:rFonts w:ascii="Verdana" w:hAnsi="Verdana"/>
                <w:color w:val="000000"/>
              </w:rPr>
              <w:t xml:space="preserve">la importancia de que </w:t>
            </w:r>
            <w:r w:rsidR="00E01937" w:rsidRPr="00E01937">
              <w:rPr>
                <w:rFonts w:ascii="Verdana" w:hAnsi="Verdana"/>
                <w:color w:val="000000"/>
              </w:rPr>
              <w:t>las empresas integren una buena política de prevención</w:t>
            </w:r>
            <w:r w:rsidR="00E01937">
              <w:rPr>
                <w:rFonts w:ascii="Verdana" w:hAnsi="Verdana"/>
                <w:color w:val="000000"/>
              </w:rPr>
              <w:t xml:space="preserve"> para conseguir no tener accidentes laborales, algo que pasa por la necesari</w:t>
            </w:r>
            <w:r w:rsidR="00EC42E8">
              <w:rPr>
                <w:rFonts w:ascii="Verdana" w:hAnsi="Verdana"/>
                <w:color w:val="000000"/>
              </w:rPr>
              <w:t>a</w:t>
            </w:r>
            <w:r w:rsidR="00E01937">
              <w:rPr>
                <w:rFonts w:ascii="Verdana" w:hAnsi="Verdana"/>
                <w:color w:val="000000"/>
              </w:rPr>
              <w:t xml:space="preserve"> c</w:t>
            </w:r>
            <w:r w:rsidR="00EC42E8">
              <w:rPr>
                <w:rFonts w:ascii="Verdana" w:hAnsi="Verdana"/>
                <w:color w:val="000000"/>
              </w:rPr>
              <w:t xml:space="preserve">oncienciación </w:t>
            </w:r>
            <w:r w:rsidR="00E01937" w:rsidRPr="00E01937">
              <w:rPr>
                <w:rFonts w:ascii="Verdana" w:hAnsi="Verdana"/>
                <w:color w:val="000000"/>
              </w:rPr>
              <w:t>socia</w:t>
            </w:r>
            <w:r w:rsidR="00EC42E8">
              <w:rPr>
                <w:rFonts w:ascii="Verdana" w:hAnsi="Verdana"/>
                <w:color w:val="000000"/>
              </w:rPr>
              <w:t xml:space="preserve">l y </w:t>
            </w:r>
            <w:r w:rsidR="00E01937" w:rsidRPr="00E01937">
              <w:rPr>
                <w:rFonts w:ascii="Verdana" w:hAnsi="Verdana"/>
                <w:color w:val="000000"/>
              </w:rPr>
              <w:t>empresa</w:t>
            </w:r>
            <w:r w:rsidR="00EC42E8">
              <w:rPr>
                <w:rFonts w:ascii="Verdana" w:hAnsi="Verdana"/>
                <w:color w:val="000000"/>
              </w:rPr>
              <w:t>rial</w:t>
            </w:r>
            <w:r w:rsidR="00E01937">
              <w:rPr>
                <w:rFonts w:ascii="Verdana" w:hAnsi="Verdana"/>
                <w:color w:val="000000"/>
              </w:rPr>
              <w:t xml:space="preserve">. </w:t>
            </w:r>
          </w:p>
          <w:p w:rsidR="006E15BD" w:rsidRDefault="006E15BD" w:rsidP="00EC42E8">
            <w:pPr>
              <w:jc w:val="both"/>
              <w:rPr>
                <w:rFonts w:ascii="Verdana" w:hAnsi="Verdana"/>
                <w:b/>
                <w:color w:val="000000"/>
              </w:rPr>
            </w:pPr>
          </w:p>
          <w:p w:rsidR="000055BA" w:rsidRDefault="00EC42E8" w:rsidP="00EC42E8">
            <w:pPr>
              <w:jc w:val="both"/>
              <w:rPr>
                <w:rFonts w:ascii="Verdana" w:hAnsi="Verdana"/>
                <w:color w:val="000000"/>
              </w:rPr>
            </w:pPr>
            <w:r w:rsidRPr="00EC42E8">
              <w:rPr>
                <w:rFonts w:ascii="Verdana" w:hAnsi="Verdana"/>
                <w:b/>
                <w:color w:val="000000"/>
              </w:rPr>
              <w:t>María Pita,</w:t>
            </w:r>
            <w:r w:rsidRPr="00EC42E8">
              <w:rPr>
                <w:rFonts w:ascii="Verdana" w:hAnsi="Verdana"/>
                <w:color w:val="000000"/>
              </w:rPr>
              <w:t xml:space="preserve">  Jefa de la Inspección Provincial de Trabajo y Seguridad Social, y </w:t>
            </w:r>
            <w:r w:rsidRPr="00EC42E8">
              <w:rPr>
                <w:rFonts w:ascii="Verdana" w:hAnsi="Verdana"/>
                <w:b/>
                <w:color w:val="000000"/>
              </w:rPr>
              <w:t>Francisco Herráiz</w:t>
            </w:r>
            <w:r w:rsidRPr="00EC42E8">
              <w:rPr>
                <w:rFonts w:ascii="Verdana" w:hAnsi="Verdana"/>
                <w:color w:val="000000"/>
              </w:rPr>
              <w:t>, Jefe de Servicio de Seguridad y Salud Laboral de la Delegación Provincial de la Consejería de Economía</w:t>
            </w:r>
            <w:r>
              <w:rPr>
                <w:rFonts w:ascii="Verdana" w:hAnsi="Verdana"/>
                <w:color w:val="000000"/>
              </w:rPr>
              <w:t xml:space="preserve">, se expresaron en la misma línea, poniendo en valor que las empresas presentes en el acto son </w:t>
            </w:r>
            <w:r w:rsidR="006E15BD">
              <w:rPr>
                <w:rFonts w:ascii="Verdana" w:hAnsi="Verdana"/>
                <w:color w:val="000000"/>
              </w:rPr>
              <w:t>e</w:t>
            </w:r>
            <w:r w:rsidR="000055BA">
              <w:rPr>
                <w:rFonts w:ascii="Verdana" w:hAnsi="Verdana"/>
                <w:color w:val="000000"/>
              </w:rPr>
              <w:t>jemplos de que es</w:t>
            </w:r>
            <w:r w:rsidR="004901F0" w:rsidRPr="00124232">
              <w:rPr>
                <w:rFonts w:ascii="Verdana" w:hAnsi="Verdana"/>
                <w:color w:val="000000"/>
              </w:rPr>
              <w:t xml:space="preserve"> posible conseguir la accidentalidad</w:t>
            </w:r>
            <w:r w:rsidR="00543397" w:rsidRPr="00124232">
              <w:rPr>
                <w:rFonts w:ascii="Verdana" w:hAnsi="Verdana"/>
                <w:color w:val="000000"/>
              </w:rPr>
              <w:t xml:space="preserve"> cero.</w:t>
            </w:r>
          </w:p>
          <w:p w:rsidR="00EC42E8" w:rsidRDefault="00EC42E8" w:rsidP="00EC42E8">
            <w:pPr>
              <w:jc w:val="both"/>
              <w:rPr>
                <w:rFonts w:ascii="Verdana" w:hAnsi="Verdana"/>
                <w:color w:val="000000"/>
              </w:rPr>
            </w:pPr>
          </w:p>
          <w:p w:rsidR="00F70D01" w:rsidRPr="00EC42E8" w:rsidRDefault="006E15BD" w:rsidP="006E15B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Tras la</w:t>
            </w:r>
            <w:r w:rsidR="00EC42E8">
              <w:rPr>
                <w:rFonts w:ascii="Verdana" w:hAnsi="Verdana"/>
                <w:color w:val="000000"/>
              </w:rPr>
              <w:t xml:space="preserve"> entrega de los distintivos, cla</w:t>
            </w:r>
            <w:r w:rsidR="00EC42E8" w:rsidRPr="00FE18B9">
              <w:rPr>
                <w:rFonts w:ascii="Verdana" w:hAnsi="Verdana"/>
                <w:color w:val="000000"/>
              </w:rPr>
              <w:t>usur</w:t>
            </w:r>
            <w:r w:rsidRPr="00FE18B9">
              <w:rPr>
                <w:rFonts w:ascii="Verdana" w:hAnsi="Verdana"/>
                <w:color w:val="000000"/>
              </w:rPr>
              <w:t>ó</w:t>
            </w:r>
            <w:r w:rsidR="00EC42E8" w:rsidRPr="00FE18B9">
              <w:rPr>
                <w:rFonts w:ascii="Verdana" w:hAnsi="Verdana"/>
                <w:color w:val="000000"/>
              </w:rPr>
              <w:t xml:space="preserve"> </w:t>
            </w:r>
            <w:r w:rsidRPr="00FE18B9">
              <w:rPr>
                <w:rFonts w:ascii="Verdana" w:hAnsi="Verdana"/>
                <w:color w:val="000000"/>
              </w:rPr>
              <w:t xml:space="preserve">el acto </w:t>
            </w:r>
            <w:r w:rsidR="00F70D01" w:rsidRPr="00FE18B9">
              <w:rPr>
                <w:rFonts w:ascii="Verdana" w:hAnsi="Verdana"/>
                <w:b/>
                <w:color w:val="000000"/>
              </w:rPr>
              <w:t>Eduardo Sanz</w:t>
            </w:r>
            <w:r w:rsidR="00F70D01" w:rsidRPr="00FE18B9">
              <w:rPr>
                <w:rFonts w:ascii="Verdana" w:hAnsi="Verdana"/>
                <w:color w:val="000000"/>
              </w:rPr>
              <w:t xml:space="preserve">, </w:t>
            </w:r>
            <w:r w:rsidR="00EC42E8" w:rsidRPr="00FE18B9">
              <w:rPr>
                <w:rFonts w:ascii="Verdana" w:hAnsi="Verdana"/>
                <w:color w:val="000000"/>
              </w:rPr>
              <w:t>d</w:t>
            </w:r>
            <w:r w:rsidR="00F70D01" w:rsidRPr="00FE18B9">
              <w:rPr>
                <w:rFonts w:ascii="Verdana" w:hAnsi="Verdana"/>
                <w:color w:val="000000"/>
              </w:rPr>
              <w:t>irector Territorial Meseta Sur de Fraternidad</w:t>
            </w:r>
            <w:r w:rsidR="00EC42E8" w:rsidRPr="00FE18B9">
              <w:rPr>
                <w:rFonts w:ascii="Verdana" w:hAnsi="Verdana"/>
                <w:color w:val="000000"/>
              </w:rPr>
              <w:t>-</w:t>
            </w:r>
            <w:r w:rsidR="00F70D01" w:rsidRPr="00FE18B9">
              <w:rPr>
                <w:rFonts w:ascii="Verdana" w:hAnsi="Verdana"/>
                <w:color w:val="000000"/>
              </w:rPr>
              <w:t>Muprespa</w:t>
            </w:r>
            <w:r w:rsidRPr="00FE18B9">
              <w:rPr>
                <w:rFonts w:ascii="Verdana" w:hAnsi="Verdana"/>
                <w:color w:val="000000"/>
              </w:rPr>
              <w:t xml:space="preserve">, </w:t>
            </w:r>
            <w:r w:rsidR="00320EB5" w:rsidRPr="00FE18B9">
              <w:rPr>
                <w:rFonts w:ascii="Verdana" w:hAnsi="Verdana"/>
                <w:color w:val="000000"/>
              </w:rPr>
              <w:t>agradeció la asistencia a todas las empresas reconocidas, así como a los representantes de la administración que acompañaron el acto. Sanz, para finalizar, animó a todas las empresas a continuar esforzándose en conseguir la nula siniestralidad laboral.</w:t>
            </w:r>
            <w:r w:rsidR="00320EB5">
              <w:rPr>
                <w:rFonts w:ascii="Verdana" w:hAnsi="Verdana"/>
                <w:color w:val="000000"/>
              </w:rPr>
              <w:t xml:space="preserve"> </w:t>
            </w:r>
          </w:p>
          <w:p w:rsidR="00E01937" w:rsidRDefault="00E01937" w:rsidP="00543397">
            <w:pPr>
              <w:jc w:val="both"/>
              <w:rPr>
                <w:rFonts w:ascii="Verdana" w:hAnsi="Verdana"/>
                <w:color w:val="000000"/>
              </w:rPr>
            </w:pPr>
          </w:p>
          <w:p w:rsidR="004901F0" w:rsidRDefault="00A30890" w:rsidP="00543397">
            <w:pPr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Estas son las empresas que recibieron el distintivo en la jornada</w:t>
            </w:r>
            <w:r w:rsidR="000055BA">
              <w:rPr>
                <w:rFonts w:ascii="Verdana" w:hAnsi="Verdana"/>
                <w:color w:val="000000"/>
              </w:rPr>
              <w:t>:</w:t>
            </w:r>
          </w:p>
          <w:p w:rsidR="00720B4B" w:rsidRPr="00543397" w:rsidRDefault="00720B4B" w:rsidP="00543397">
            <w:pPr>
              <w:jc w:val="both"/>
              <w:rPr>
                <w:rFonts w:ascii="Verdana" w:hAnsi="Verdana"/>
                <w:color w:val="000000"/>
              </w:rPr>
            </w:pPr>
          </w:p>
          <w:p w:rsidR="004901F0" w:rsidRDefault="004901F0" w:rsidP="00440FBD">
            <w:pPr>
              <w:jc w:val="both"/>
              <w:rPr>
                <w:rFonts w:ascii="Verdana" w:hAnsi="Verdana"/>
                <w:b/>
                <w:u w:val="single"/>
              </w:rPr>
            </w:pPr>
            <w:r w:rsidRPr="00E01937">
              <w:rPr>
                <w:rFonts w:ascii="Verdana" w:hAnsi="Verdana"/>
                <w:b/>
                <w:u w:val="single"/>
              </w:rPr>
              <w:t>Categoría Bronce</w:t>
            </w:r>
          </w:p>
          <w:p w:rsidR="00F70D01" w:rsidRPr="00A30890" w:rsidRDefault="00F70D01" w:rsidP="006E15BD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</w:rPr>
            </w:pPr>
            <w:r w:rsidRPr="00A30890">
              <w:rPr>
                <w:rFonts w:ascii="Verdana" w:hAnsi="Verdana"/>
              </w:rPr>
              <w:t xml:space="preserve">ACEITES DELGADO S.L. </w:t>
            </w:r>
          </w:p>
          <w:p w:rsidR="00F70D01" w:rsidRPr="00A30890" w:rsidRDefault="00F70D01" w:rsidP="006E15BD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</w:rPr>
            </w:pPr>
            <w:r w:rsidRPr="00A30890">
              <w:rPr>
                <w:rFonts w:ascii="Verdana" w:hAnsi="Verdana"/>
              </w:rPr>
              <w:t xml:space="preserve">AGUAS DANONE S.A </w:t>
            </w:r>
          </w:p>
          <w:p w:rsidR="00F70D01" w:rsidRPr="00A30890" w:rsidRDefault="00F70D01" w:rsidP="006E15BD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</w:rPr>
            </w:pPr>
            <w:r w:rsidRPr="00A30890">
              <w:rPr>
                <w:rFonts w:ascii="Verdana" w:hAnsi="Verdana"/>
              </w:rPr>
              <w:t xml:space="preserve">ALDAMAR INSPECCIÓN S.L. </w:t>
            </w:r>
          </w:p>
          <w:p w:rsidR="00F70D01" w:rsidRPr="00A30890" w:rsidRDefault="00F70D01" w:rsidP="006E15BD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</w:rPr>
            </w:pPr>
            <w:r w:rsidRPr="00A30890">
              <w:rPr>
                <w:rFonts w:ascii="Verdana" w:hAnsi="Verdana"/>
              </w:rPr>
              <w:t xml:space="preserve">AUTO-ESCUELA NACIONAL II, S.L. </w:t>
            </w:r>
          </w:p>
          <w:p w:rsidR="00F70D01" w:rsidRPr="00A30890" w:rsidRDefault="00F70D01" w:rsidP="006E15BD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</w:rPr>
            </w:pPr>
            <w:r w:rsidRPr="00A30890">
              <w:rPr>
                <w:rFonts w:ascii="Verdana" w:hAnsi="Verdana"/>
              </w:rPr>
              <w:t xml:space="preserve">CASA DE AGUSTINOS RECOLETOS </w:t>
            </w:r>
          </w:p>
          <w:p w:rsidR="00F70D01" w:rsidRPr="00A30890" w:rsidRDefault="00F70D01" w:rsidP="006E15BD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</w:rPr>
            </w:pPr>
            <w:r w:rsidRPr="00A30890">
              <w:rPr>
                <w:rFonts w:ascii="Verdana" w:hAnsi="Verdana"/>
              </w:rPr>
              <w:t xml:space="preserve">CENTRAL ÓPTICA GUADALAJARA </w:t>
            </w:r>
          </w:p>
          <w:p w:rsidR="00F70D01" w:rsidRPr="00A30890" w:rsidRDefault="00F70D01" w:rsidP="006E15BD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</w:rPr>
            </w:pPr>
            <w:r w:rsidRPr="00A30890">
              <w:rPr>
                <w:rFonts w:ascii="Verdana" w:hAnsi="Verdana"/>
              </w:rPr>
              <w:t xml:space="preserve">CERYDER S.L. </w:t>
            </w:r>
          </w:p>
          <w:p w:rsidR="003F5A9C" w:rsidRPr="00A30890" w:rsidRDefault="003F5A9C" w:rsidP="006E15BD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</w:rPr>
            </w:pPr>
            <w:r w:rsidRPr="00A30890">
              <w:rPr>
                <w:rFonts w:ascii="Verdana" w:hAnsi="Verdana"/>
              </w:rPr>
              <w:t>CLUB DEPORTIVO BÁSICO DINAMO GUADALAJARA</w:t>
            </w:r>
          </w:p>
          <w:p w:rsidR="003F5A9C" w:rsidRPr="00A30890" w:rsidRDefault="003F5A9C" w:rsidP="006E15BD">
            <w:pPr>
              <w:pStyle w:val="Prrafodelista"/>
              <w:numPr>
                <w:ilvl w:val="0"/>
                <w:numId w:val="17"/>
              </w:numPr>
              <w:rPr>
                <w:rFonts w:ascii="Verdana" w:eastAsiaTheme="minorHAnsi" w:hAnsi="Verdana" w:cs="Calibri"/>
              </w:rPr>
            </w:pPr>
            <w:r w:rsidRPr="00A30890">
              <w:rPr>
                <w:rFonts w:ascii="Verdana" w:hAnsi="Verdana"/>
              </w:rPr>
              <w:t xml:space="preserve">CLUB DEPORTIVO ELEMENTAL AGUSTINIANO </w:t>
            </w:r>
          </w:p>
          <w:p w:rsidR="003F5A9C" w:rsidRPr="00A30890" w:rsidRDefault="003F5A9C" w:rsidP="006E15BD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</w:rPr>
            </w:pPr>
            <w:r w:rsidRPr="00A30890">
              <w:rPr>
                <w:rFonts w:ascii="Verdana" w:hAnsi="Verdana"/>
              </w:rPr>
              <w:t xml:space="preserve">HERNANDO 17 S.L. </w:t>
            </w:r>
          </w:p>
          <w:p w:rsidR="00F70D01" w:rsidRPr="00A30890" w:rsidRDefault="00F70D01" w:rsidP="006E15BD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</w:rPr>
            </w:pPr>
            <w:r w:rsidRPr="00A30890">
              <w:rPr>
                <w:rFonts w:ascii="Verdana" w:hAnsi="Verdana"/>
              </w:rPr>
              <w:t xml:space="preserve">ILLANA AUTOMOCIÓN S.L. </w:t>
            </w:r>
          </w:p>
          <w:p w:rsidR="00F70D01" w:rsidRPr="00A30890" w:rsidRDefault="00F70D01" w:rsidP="006E15BD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</w:rPr>
            </w:pPr>
            <w:r w:rsidRPr="00A30890">
              <w:rPr>
                <w:rFonts w:ascii="Verdana" w:hAnsi="Verdana"/>
              </w:rPr>
              <w:t xml:space="preserve">J. TOLEDANO S.L. </w:t>
            </w:r>
          </w:p>
          <w:p w:rsidR="003F5A9C" w:rsidRPr="00A30890" w:rsidRDefault="003F5A9C" w:rsidP="006E15BD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</w:rPr>
            </w:pPr>
            <w:r w:rsidRPr="00A30890">
              <w:rPr>
                <w:rFonts w:ascii="Verdana" w:hAnsi="Verdana"/>
              </w:rPr>
              <w:t xml:space="preserve">OBRAS Y CONSTRUCCIONES AN 2013 S.L. </w:t>
            </w:r>
          </w:p>
          <w:p w:rsidR="003F5A9C" w:rsidRPr="00A30890" w:rsidRDefault="003F5A9C" w:rsidP="006E15BD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</w:rPr>
            </w:pPr>
            <w:r w:rsidRPr="00A30890">
              <w:rPr>
                <w:rFonts w:ascii="Verdana" w:hAnsi="Verdana"/>
              </w:rPr>
              <w:t xml:space="preserve">QUILES SERVICIOS EMPRESARIALES </w:t>
            </w:r>
          </w:p>
          <w:p w:rsidR="00F70D01" w:rsidRPr="00A30890" w:rsidRDefault="00F70D01" w:rsidP="006E15BD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</w:rPr>
            </w:pPr>
            <w:r w:rsidRPr="00A30890">
              <w:rPr>
                <w:rFonts w:ascii="Verdana" w:hAnsi="Verdana"/>
              </w:rPr>
              <w:t xml:space="preserve">ROIRVATRANS S.L. </w:t>
            </w:r>
          </w:p>
          <w:p w:rsidR="00F70D01" w:rsidRPr="00A30890" w:rsidRDefault="00F70D01" w:rsidP="006E15BD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</w:rPr>
            </w:pPr>
            <w:r w:rsidRPr="00A30890">
              <w:rPr>
                <w:rFonts w:ascii="Verdana" w:hAnsi="Verdana"/>
              </w:rPr>
              <w:t xml:space="preserve">SEMINARIO MENOR AGUSTINIANO </w:t>
            </w:r>
          </w:p>
          <w:p w:rsidR="004901F0" w:rsidRDefault="004901F0" w:rsidP="00440FBD">
            <w:pPr>
              <w:jc w:val="both"/>
              <w:rPr>
                <w:rFonts w:ascii="Verdana" w:hAnsi="Verdana"/>
                <w:b/>
                <w:u w:val="single"/>
              </w:rPr>
            </w:pPr>
            <w:r w:rsidRPr="00E01937">
              <w:rPr>
                <w:rFonts w:ascii="Verdana" w:hAnsi="Verdana"/>
                <w:b/>
                <w:u w:val="single"/>
              </w:rPr>
              <w:t>Categoría Plata</w:t>
            </w:r>
          </w:p>
          <w:p w:rsidR="00F70D01" w:rsidRPr="00A30890" w:rsidRDefault="00F70D01" w:rsidP="006E15BD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Verdana" w:hAnsi="Verdana" w:cstheme="majorHAnsi"/>
              </w:rPr>
            </w:pPr>
            <w:r w:rsidRPr="00A30890">
              <w:rPr>
                <w:rFonts w:ascii="Verdana" w:hAnsi="Verdana" w:cstheme="majorHAnsi"/>
              </w:rPr>
              <w:t xml:space="preserve">GÁLVEZ CONSULTORES TRIBUTARIOS Y JURÍDICOS S.L. </w:t>
            </w:r>
          </w:p>
          <w:p w:rsidR="00F70D01" w:rsidRPr="00A30890" w:rsidRDefault="00F70D01" w:rsidP="006E15BD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Verdana" w:hAnsi="Verdana" w:cstheme="majorHAnsi"/>
              </w:rPr>
            </w:pPr>
            <w:r w:rsidRPr="00A30890">
              <w:rPr>
                <w:rFonts w:ascii="Verdana" w:hAnsi="Verdana" w:cstheme="majorHAnsi"/>
              </w:rPr>
              <w:t>HIJOS DE ANTONIO LÓPEZ S.L.</w:t>
            </w:r>
          </w:p>
          <w:p w:rsidR="00F70D01" w:rsidRPr="00A30890" w:rsidRDefault="00F70D01" w:rsidP="006E15BD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Verdana" w:hAnsi="Verdana" w:cstheme="majorHAnsi"/>
              </w:rPr>
            </w:pPr>
            <w:r w:rsidRPr="00A30890">
              <w:rPr>
                <w:rFonts w:ascii="Verdana" w:hAnsi="Verdana" w:cstheme="majorHAnsi"/>
              </w:rPr>
              <w:t xml:space="preserve">MARÍA ESTRELLA SACEDÓN SANZ </w:t>
            </w:r>
          </w:p>
          <w:p w:rsidR="00F70D01" w:rsidRPr="00A30890" w:rsidRDefault="00F70D01" w:rsidP="006E15BD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Verdana" w:hAnsi="Verdana" w:cstheme="majorHAnsi"/>
              </w:rPr>
            </w:pPr>
            <w:r w:rsidRPr="00A30890">
              <w:rPr>
                <w:rFonts w:ascii="Verdana" w:hAnsi="Verdana" w:cstheme="majorHAnsi"/>
              </w:rPr>
              <w:t xml:space="preserve">SUMINISTROS Y SERVICIOS EL CRUCE S.L. </w:t>
            </w:r>
          </w:p>
          <w:p w:rsidR="004901F0" w:rsidRDefault="004901F0" w:rsidP="00440FBD">
            <w:pPr>
              <w:jc w:val="both"/>
              <w:rPr>
                <w:rFonts w:ascii="Verdana" w:hAnsi="Verdana"/>
                <w:b/>
                <w:u w:val="single"/>
              </w:rPr>
            </w:pPr>
            <w:r w:rsidRPr="00E01937">
              <w:rPr>
                <w:rFonts w:ascii="Verdana" w:hAnsi="Verdana"/>
                <w:b/>
                <w:u w:val="single"/>
              </w:rPr>
              <w:t>Categoría Oro</w:t>
            </w:r>
          </w:p>
          <w:p w:rsidR="00BD3FC8" w:rsidRPr="00E01937" w:rsidRDefault="00BD3FC8" w:rsidP="00440FBD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F70D01" w:rsidRPr="00A30890" w:rsidRDefault="00F70D01" w:rsidP="006E15BD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</w:rPr>
            </w:pPr>
            <w:r w:rsidRPr="00A30890">
              <w:rPr>
                <w:rFonts w:ascii="Verdana" w:hAnsi="Verdana"/>
              </w:rPr>
              <w:t>DOMINGO GARCÍA PEREZ S.L.</w:t>
            </w:r>
          </w:p>
          <w:p w:rsidR="00F70D01" w:rsidRPr="00A30890" w:rsidRDefault="00F70D01" w:rsidP="006E15BD">
            <w:pPr>
              <w:pStyle w:val="Prrafodelista"/>
              <w:numPr>
                <w:ilvl w:val="0"/>
                <w:numId w:val="17"/>
              </w:numPr>
              <w:rPr>
                <w:rFonts w:ascii="Verdana" w:eastAsiaTheme="minorHAnsi" w:hAnsi="Verdana" w:cs="Calibri"/>
              </w:rPr>
            </w:pPr>
            <w:r w:rsidRPr="00A30890">
              <w:rPr>
                <w:rFonts w:ascii="Verdana" w:hAnsi="Verdana"/>
              </w:rPr>
              <w:t xml:space="preserve">GESTORÍA ADMINISTRATIVA PEDRO MORENO E HIJOS S.L. </w:t>
            </w:r>
          </w:p>
          <w:p w:rsidR="00F70D01" w:rsidRDefault="00F70D01" w:rsidP="006E15BD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</w:rPr>
            </w:pPr>
            <w:r w:rsidRPr="00A30890">
              <w:rPr>
                <w:rFonts w:ascii="Verdana" w:hAnsi="Verdana"/>
              </w:rPr>
              <w:t>HOSTAL EL DONCEL S.L.</w:t>
            </w:r>
          </w:p>
          <w:p w:rsidR="006E15BD" w:rsidRPr="006E15BD" w:rsidRDefault="006E15BD" w:rsidP="006E15B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/>
                <w:color w:val="000000"/>
              </w:rPr>
            </w:pPr>
            <w:r w:rsidRPr="006E15BD">
              <w:rPr>
                <w:rFonts w:ascii="Verdana" w:hAnsi="Verdana" w:cs="Arial"/>
                <w:color w:val="000000"/>
              </w:rPr>
              <w:lastRenderedPageBreak/>
              <w:t>Las entidades reconocidas pueden compartir sus buenas prácticas en la campaña que la Mutua desarrolla en sus redes sociales con el hastag #CeroAccidentesFM</w:t>
            </w:r>
          </w:p>
          <w:p w:rsidR="006E15BD" w:rsidRPr="006E15BD" w:rsidRDefault="006E15BD" w:rsidP="006E15BD">
            <w:pPr>
              <w:rPr>
                <w:rFonts w:ascii="Verdana" w:hAnsi="Verdana"/>
              </w:rPr>
            </w:pPr>
          </w:p>
          <w:p w:rsidR="00543397" w:rsidRDefault="00543397" w:rsidP="00092CED">
            <w:pPr>
              <w:jc w:val="both"/>
              <w:rPr>
                <w:rFonts w:ascii="Verdana" w:hAnsi="Verdana"/>
                <w:color w:val="000000"/>
              </w:rPr>
            </w:pPr>
          </w:p>
          <w:p w:rsidR="00720B4B" w:rsidRDefault="00A30890" w:rsidP="000055BA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>
                  <wp:extent cx="5400040" cy="274764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OTO GRUP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274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3397" w:rsidRDefault="00543397" w:rsidP="00092CED">
            <w:pPr>
              <w:jc w:val="both"/>
              <w:rPr>
                <w:rFonts w:ascii="Verdana" w:hAnsi="Verdana"/>
                <w:color w:val="000000"/>
              </w:rPr>
            </w:pPr>
          </w:p>
          <w:p w:rsidR="005C3EC6" w:rsidRPr="0093345E" w:rsidRDefault="0093345E" w:rsidP="0093345E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3345E">
              <w:rPr>
                <w:rFonts w:ascii="Verdana" w:hAnsi="Verdana"/>
                <w:color w:val="000000"/>
                <w:sz w:val="18"/>
                <w:szCs w:val="18"/>
              </w:rPr>
              <w:t xml:space="preserve">Pie de foto: </w:t>
            </w:r>
            <w:r w:rsidR="00E01937">
              <w:rPr>
                <w:rFonts w:ascii="Verdana" w:hAnsi="Verdana"/>
                <w:color w:val="000000"/>
                <w:sz w:val="18"/>
                <w:szCs w:val="18"/>
              </w:rPr>
              <w:t xml:space="preserve">Foto de grupo de los representantes de las empresas distinguidas junto a directivos y asesores de Fraternidad-Muprespa </w:t>
            </w:r>
            <w:r w:rsidR="00A30890">
              <w:rPr>
                <w:rFonts w:ascii="Verdana" w:hAnsi="Verdana"/>
                <w:color w:val="000000"/>
                <w:sz w:val="18"/>
                <w:szCs w:val="18"/>
              </w:rPr>
              <w:t xml:space="preserve">así como a representantes institucionales </w:t>
            </w:r>
            <w:r w:rsidR="00E01937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5C3EC6" w:rsidRPr="00460399" w:rsidRDefault="005C3EC6" w:rsidP="005C3EC6">
            <w:pPr>
              <w:jc w:val="center"/>
              <w:rPr>
                <w:rFonts w:ascii="Verdana" w:hAnsi="Verdana"/>
                <w:color w:val="000000"/>
              </w:rPr>
            </w:pPr>
          </w:p>
          <w:p w:rsidR="0005531A" w:rsidRDefault="0005531A" w:rsidP="00242D72">
            <w:pPr>
              <w:jc w:val="both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="0005531A" w:rsidRDefault="0005531A" w:rsidP="00242D72">
            <w:pPr>
              <w:jc w:val="center"/>
              <w:rPr>
                <w:rFonts w:ascii="Verdana" w:hAnsi="Verdana" w:cs="Arial"/>
                <w:iCs/>
                <w:sz w:val="18"/>
                <w:szCs w:val="18"/>
              </w:rPr>
            </w:pPr>
            <w:r w:rsidRPr="00FD1C7F">
              <w:rPr>
                <w:rFonts w:ascii="Verdana" w:hAnsi="Verdana" w:cs="Arial"/>
                <w:iCs/>
                <w:sz w:val="18"/>
                <w:szCs w:val="18"/>
                <w:highlight w:val="lightGray"/>
              </w:rPr>
              <w:t xml:space="preserve">Etiquetas: </w:t>
            </w:r>
            <w:r>
              <w:rPr>
                <w:rFonts w:ascii="Verdana" w:hAnsi="Verdana" w:cs="Arial"/>
                <w:iCs/>
                <w:sz w:val="18"/>
                <w:szCs w:val="18"/>
              </w:rPr>
              <w:t>distintivo, seguridad y salud laboral, prevención de riesgos laborales,</w:t>
            </w:r>
            <w:r w:rsidR="000055BA">
              <w:rPr>
                <w:rFonts w:ascii="Verdana" w:hAnsi="Verdana" w:cs="Arial"/>
                <w:iCs/>
                <w:sz w:val="18"/>
                <w:szCs w:val="18"/>
              </w:rPr>
              <w:t xml:space="preserve"> empresas mutualistas,</w:t>
            </w:r>
            <w:r>
              <w:rPr>
                <w:rFonts w:ascii="Verdana" w:hAnsi="Verdana" w:cs="Arial"/>
                <w:iCs/>
                <w:sz w:val="18"/>
                <w:szCs w:val="18"/>
              </w:rPr>
              <w:t xml:space="preserve"> accidente de trabajo, enfermedad profesional, reconocimiento </w:t>
            </w:r>
          </w:p>
          <w:p w:rsidR="0005531A" w:rsidRDefault="0005531A" w:rsidP="00242D72">
            <w:pPr>
              <w:jc w:val="center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="0005531A" w:rsidRPr="00013514" w:rsidRDefault="0005531A" w:rsidP="00242D72">
            <w:pPr>
              <w:jc w:val="center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="0005531A" w:rsidRPr="00013514" w:rsidRDefault="0005531A" w:rsidP="00242D72">
            <w:pPr>
              <w:jc w:val="both"/>
              <w:rPr>
                <w:rFonts w:ascii="Verdana" w:hAnsi="Verdana" w:cs="Arial"/>
                <w:iCs/>
                <w:sz w:val="18"/>
                <w:szCs w:val="18"/>
              </w:rPr>
            </w:pPr>
          </w:p>
          <w:tbl>
            <w:tblPr>
              <w:tblW w:w="886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2"/>
            </w:tblGrid>
            <w:tr w:rsidR="007E72C1" w:rsidRPr="00B02494" w:rsidTr="00242D72">
              <w:trPr>
                <w:trHeight w:val="498"/>
                <w:jc w:val="center"/>
              </w:trPr>
              <w:tc>
                <w:tcPr>
                  <w:tcW w:w="8862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72C1" w:rsidRPr="00B57B0D" w:rsidRDefault="007E72C1" w:rsidP="007E72C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57B0D">
                    <w:rPr>
                      <w:b/>
                      <w:sz w:val="24"/>
                      <w:szCs w:val="24"/>
                    </w:rPr>
                    <w:t xml:space="preserve">Sobre Fraternidad-Muprespa: </w:t>
                  </w:r>
                </w:p>
                <w:p w:rsidR="007E72C1" w:rsidRDefault="007E72C1" w:rsidP="007E72C1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</w:pPr>
                </w:p>
                <w:p w:rsidR="007E72C1" w:rsidRDefault="007E72C1" w:rsidP="007E72C1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</w:pP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Tiene asociadas 120.085 empresas y 1.450.400</w:t>
                  </w:r>
                  <w:r w:rsidRPr="00491200">
                    <w:rPr>
                      <w:b/>
                      <w:color w:val="000000"/>
                      <w:sz w:val="18"/>
                      <w:szCs w:val="24"/>
                    </w:rPr>
                    <w:t xml:space="preserve"> 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trabajadores, velando por ellos, una plantilla de 2.062 empleados y 115 centros asistenciales y administrativos en toda España.</w:t>
                  </w:r>
                  <w:r w:rsidRPr="00491200"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  <w:t xml:space="preserve"> </w:t>
                  </w:r>
                </w:p>
                <w:p w:rsidR="007E72C1" w:rsidRPr="00B57B0D" w:rsidRDefault="007E72C1" w:rsidP="007E72C1">
                  <w:pPr>
                    <w:rPr>
                      <w:lang w:eastAsia="ja-JP"/>
                    </w:rPr>
                  </w:pPr>
                </w:p>
                <w:p w:rsidR="007E72C1" w:rsidRDefault="00172FF0" w:rsidP="007E72C1">
                  <w:pPr>
                    <w:pStyle w:val="Cita"/>
                    <w:spacing w:before="0" w:after="0" w:line="240" w:lineRule="auto"/>
                    <w:jc w:val="center"/>
                    <w:rPr>
                      <w:sz w:val="18"/>
                    </w:rPr>
                  </w:pPr>
                  <w:hyperlink r:id="rId9" w:history="1">
                    <w:r w:rsidR="007E72C1" w:rsidRPr="00491200">
                      <w:rPr>
                        <w:rStyle w:val="Hipervnculo"/>
                        <w:rFonts w:eastAsia="Times New Roman"/>
                        <w:sz w:val="18"/>
                      </w:rPr>
                      <w:t>fraternidad.com</w:t>
                    </w:r>
                  </w:hyperlink>
                </w:p>
                <w:p w:rsidR="007E72C1" w:rsidRDefault="007E72C1" w:rsidP="007E72C1">
                  <w:pPr>
                    <w:rPr>
                      <w:lang w:val="x-none" w:eastAsia="ja-JP"/>
                    </w:rPr>
                  </w:pPr>
                </w:p>
                <w:p w:rsidR="007E72C1" w:rsidRPr="00491200" w:rsidRDefault="007E72C1" w:rsidP="007E72C1">
                  <w:pPr>
                    <w:spacing w:after="10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91200">
                    <w:rPr>
                      <w:b/>
                      <w:bCs/>
                      <w:sz w:val="18"/>
                      <w:szCs w:val="18"/>
                    </w:rPr>
                    <w:t>GABINETE DE PRENSA</w:t>
                  </w:r>
                </w:p>
                <w:p w:rsidR="007E72C1" w:rsidRPr="00491200" w:rsidRDefault="00172FF0" w:rsidP="007E72C1">
                  <w:pPr>
                    <w:spacing w:after="10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hyperlink r:id="rId10" w:history="1">
                    <w:r w:rsidR="007E72C1" w:rsidRPr="00491200">
                      <w:rPr>
                        <w:b/>
                        <w:bCs/>
                        <w:sz w:val="18"/>
                        <w:szCs w:val="18"/>
                      </w:rPr>
                      <w:t>gabineteprensa@fraternidad.com</w:t>
                    </w:r>
                  </w:hyperlink>
                </w:p>
                <w:p w:rsidR="007E72C1" w:rsidRPr="007E72C1" w:rsidRDefault="007E72C1" w:rsidP="007E72C1">
                  <w:pPr>
                    <w:spacing w:after="100"/>
                    <w:jc w:val="center"/>
                    <w:rPr>
                      <w:lang w:val="x-none" w:eastAsia="ja-JP"/>
                    </w:rPr>
                  </w:pPr>
                  <w:r w:rsidRPr="00491200">
                    <w:rPr>
                      <w:b/>
                      <w:bCs/>
                      <w:sz w:val="18"/>
                      <w:szCs w:val="18"/>
                    </w:rPr>
                    <w:t>C/ Cervantes, 44, 1º Izquierda. 28014, Madrid</w:t>
                  </w:r>
                </w:p>
                <w:p w:rsidR="007E72C1" w:rsidRPr="00491200" w:rsidRDefault="007E72C1" w:rsidP="007E72C1">
                  <w:pPr>
                    <w:rPr>
                      <w:sz w:val="18"/>
                      <w:lang w:val="x-none" w:eastAsia="ja-JP"/>
                    </w:rPr>
                  </w:pPr>
                </w:p>
              </w:tc>
            </w:tr>
          </w:tbl>
          <w:p w:rsidR="0005531A" w:rsidRPr="00530184" w:rsidRDefault="0005531A" w:rsidP="00242D72">
            <w:pPr>
              <w:jc w:val="both"/>
              <w:rPr>
                <w:rFonts w:ascii="Verdana" w:hAnsi="Verdana"/>
              </w:rPr>
            </w:pPr>
          </w:p>
        </w:tc>
      </w:tr>
    </w:tbl>
    <w:p w:rsidR="009D1370" w:rsidRDefault="009D1370" w:rsidP="00C15E62"/>
    <w:sectPr w:rsidR="009D1370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0091"/>
    <w:multiLevelType w:val="hybridMultilevel"/>
    <w:tmpl w:val="E31A17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A353A"/>
    <w:multiLevelType w:val="hybridMultilevel"/>
    <w:tmpl w:val="50FAE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60970"/>
    <w:multiLevelType w:val="hybridMultilevel"/>
    <w:tmpl w:val="392A4868"/>
    <w:lvl w:ilvl="0" w:tplc="300A3F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A3097"/>
    <w:multiLevelType w:val="hybridMultilevel"/>
    <w:tmpl w:val="B008C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41432"/>
    <w:multiLevelType w:val="hybridMultilevel"/>
    <w:tmpl w:val="E34C8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F48E3"/>
    <w:multiLevelType w:val="hybridMultilevel"/>
    <w:tmpl w:val="EB023E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D6673"/>
    <w:multiLevelType w:val="hybridMultilevel"/>
    <w:tmpl w:val="09FEA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87671"/>
    <w:multiLevelType w:val="hybridMultilevel"/>
    <w:tmpl w:val="3990A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747F42"/>
    <w:multiLevelType w:val="hybridMultilevel"/>
    <w:tmpl w:val="BA840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441CD"/>
    <w:multiLevelType w:val="hybridMultilevel"/>
    <w:tmpl w:val="32E4C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049F6"/>
    <w:multiLevelType w:val="hybridMultilevel"/>
    <w:tmpl w:val="5E94C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5768DC"/>
    <w:multiLevelType w:val="hybridMultilevel"/>
    <w:tmpl w:val="214CD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C221C"/>
    <w:multiLevelType w:val="hybridMultilevel"/>
    <w:tmpl w:val="D8D03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14CC0"/>
    <w:multiLevelType w:val="hybridMultilevel"/>
    <w:tmpl w:val="52283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5F0896"/>
    <w:multiLevelType w:val="hybridMultilevel"/>
    <w:tmpl w:val="17429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9A0C03"/>
    <w:multiLevelType w:val="hybridMultilevel"/>
    <w:tmpl w:val="04A80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844DA9"/>
    <w:multiLevelType w:val="hybridMultilevel"/>
    <w:tmpl w:val="1E589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11"/>
  </w:num>
  <w:num w:numId="8">
    <w:abstractNumId w:val="7"/>
  </w:num>
  <w:num w:numId="9">
    <w:abstractNumId w:val="12"/>
  </w:num>
  <w:num w:numId="10">
    <w:abstractNumId w:val="13"/>
  </w:num>
  <w:num w:numId="11">
    <w:abstractNumId w:val="0"/>
  </w:num>
  <w:num w:numId="12">
    <w:abstractNumId w:val="6"/>
  </w:num>
  <w:num w:numId="13">
    <w:abstractNumId w:val="16"/>
  </w:num>
  <w:num w:numId="14">
    <w:abstractNumId w:val="2"/>
  </w:num>
  <w:num w:numId="15">
    <w:abstractNumId w:val="15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52"/>
    <w:rsid w:val="000055BA"/>
    <w:rsid w:val="00013F37"/>
    <w:rsid w:val="0005531A"/>
    <w:rsid w:val="00080904"/>
    <w:rsid w:val="00092CED"/>
    <w:rsid w:val="000973E2"/>
    <w:rsid w:val="000D6FFA"/>
    <w:rsid w:val="00124232"/>
    <w:rsid w:val="00172FF0"/>
    <w:rsid w:val="001E1BAE"/>
    <w:rsid w:val="001F43DE"/>
    <w:rsid w:val="002224F6"/>
    <w:rsid w:val="002E19D9"/>
    <w:rsid w:val="00320EB5"/>
    <w:rsid w:val="00321018"/>
    <w:rsid w:val="003F5A9C"/>
    <w:rsid w:val="00440FBD"/>
    <w:rsid w:val="00460399"/>
    <w:rsid w:val="004901F0"/>
    <w:rsid w:val="004979FD"/>
    <w:rsid w:val="004A045B"/>
    <w:rsid w:val="004D441F"/>
    <w:rsid w:val="00500652"/>
    <w:rsid w:val="00531E5B"/>
    <w:rsid w:val="00543397"/>
    <w:rsid w:val="00557046"/>
    <w:rsid w:val="00564AF4"/>
    <w:rsid w:val="005C3EC6"/>
    <w:rsid w:val="0061463D"/>
    <w:rsid w:val="00664D12"/>
    <w:rsid w:val="0067287B"/>
    <w:rsid w:val="00673A49"/>
    <w:rsid w:val="006776A7"/>
    <w:rsid w:val="006900A4"/>
    <w:rsid w:val="006A1A3B"/>
    <w:rsid w:val="006E15BD"/>
    <w:rsid w:val="00720B4B"/>
    <w:rsid w:val="0072648C"/>
    <w:rsid w:val="007B0FF8"/>
    <w:rsid w:val="007E72C1"/>
    <w:rsid w:val="00845DD9"/>
    <w:rsid w:val="00874088"/>
    <w:rsid w:val="008C0712"/>
    <w:rsid w:val="008C359E"/>
    <w:rsid w:val="008E55D7"/>
    <w:rsid w:val="0093345E"/>
    <w:rsid w:val="009537D1"/>
    <w:rsid w:val="009745AD"/>
    <w:rsid w:val="00992CF4"/>
    <w:rsid w:val="009D1370"/>
    <w:rsid w:val="00A30890"/>
    <w:rsid w:val="00A64CE5"/>
    <w:rsid w:val="00A93957"/>
    <w:rsid w:val="00B110A6"/>
    <w:rsid w:val="00BD3FC8"/>
    <w:rsid w:val="00C15E62"/>
    <w:rsid w:val="00C4116E"/>
    <w:rsid w:val="00C7386E"/>
    <w:rsid w:val="00CA6C1D"/>
    <w:rsid w:val="00CD42F9"/>
    <w:rsid w:val="00CF4960"/>
    <w:rsid w:val="00D11C42"/>
    <w:rsid w:val="00D30EB3"/>
    <w:rsid w:val="00D511E2"/>
    <w:rsid w:val="00DA30FB"/>
    <w:rsid w:val="00E01937"/>
    <w:rsid w:val="00E350FF"/>
    <w:rsid w:val="00E51568"/>
    <w:rsid w:val="00EC42E8"/>
    <w:rsid w:val="00F44F11"/>
    <w:rsid w:val="00F572EE"/>
    <w:rsid w:val="00F57AB3"/>
    <w:rsid w:val="00F70D01"/>
    <w:rsid w:val="00F821B0"/>
    <w:rsid w:val="00FB1F53"/>
    <w:rsid w:val="00FE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37337B-92BD-483D-A96B-AA142582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31A"/>
    <w:pPr>
      <w:spacing w:after="0" w:line="240" w:lineRule="auto"/>
    </w:pPr>
    <w:rPr>
      <w:rFonts w:ascii="Calibri" w:eastAsia="Calibri" w:hAnsi="Calibri" w:cs="Calibri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5704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5531A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05531A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05531A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05531A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0553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55704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C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C1D"/>
    <w:rPr>
      <w:rFonts w:ascii="Segoe UI" w:eastAsia="Calibr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cid:image001.png@01D20820.8DF2F01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C:\Users\mfocinos\AppData\Local\Microsoft\Windows\INetCache\Content.Outlook\AppData\Local\Microsoft\Windows\INetCache\mfocinos\AppData\Local\Microsoft\Windows\INetCache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%20Internet%20Files\Content.Outlook\OBQMBMQB\gabineteprensa@fraternida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aternidad.com/Prensa/es-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B9C1-304C-4066-A770-8077C640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1349</Words>
  <Characters>7420</Characters>
  <Application>Microsoft Office Word</Application>
  <DocSecurity>4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Fociños Gonzalez, Margarita</cp:lastModifiedBy>
  <cp:revision>2</cp:revision>
  <cp:lastPrinted>2023-05-24T13:06:00Z</cp:lastPrinted>
  <dcterms:created xsi:type="dcterms:W3CDTF">2023-06-16T11:40:00Z</dcterms:created>
  <dcterms:modified xsi:type="dcterms:W3CDTF">2023-06-16T11:40:00Z</dcterms:modified>
</cp:coreProperties>
</file>