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6F3321" w:rsidTr="00B7457B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21" w:rsidRDefault="006E419C" w:rsidP="00B7457B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9E32E7">
              <w:rPr>
                <w:b/>
                <w:bCs/>
                <w:i/>
                <w:iCs/>
                <w:noProof/>
              </w:rPr>
              <w:fldChar w:fldCharType="begin"/>
            </w:r>
            <w:r w:rsidR="009E32E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E32E7">
              <w:rPr>
                <w:b/>
                <w:bCs/>
                <w:i/>
                <w:iCs/>
                <w:noProof/>
              </w:rPr>
              <w:fldChar w:fldCharType="separate"/>
            </w:r>
            <w:r w:rsidR="00FD29D0">
              <w:rPr>
                <w:b/>
                <w:bCs/>
                <w:i/>
                <w:iCs/>
                <w:noProof/>
              </w:rPr>
              <w:fldChar w:fldCharType="begin"/>
            </w:r>
            <w:r w:rsidR="00FD29D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D29D0">
              <w:rPr>
                <w:b/>
                <w:bCs/>
                <w:i/>
                <w:iCs/>
                <w:noProof/>
              </w:rPr>
              <w:fldChar w:fldCharType="separate"/>
            </w:r>
            <w:r w:rsidR="00991F5E">
              <w:rPr>
                <w:b/>
                <w:bCs/>
                <w:i/>
                <w:iCs/>
                <w:noProof/>
              </w:rPr>
              <w:fldChar w:fldCharType="begin"/>
            </w:r>
            <w:r w:rsidR="00991F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91F5E">
              <w:rPr>
                <w:b/>
                <w:bCs/>
                <w:i/>
                <w:iCs/>
                <w:noProof/>
              </w:rPr>
              <w:fldChar w:fldCharType="separate"/>
            </w:r>
            <w:r w:rsidR="005D7832">
              <w:rPr>
                <w:b/>
                <w:bCs/>
                <w:i/>
                <w:iCs/>
                <w:noProof/>
              </w:rPr>
              <w:fldChar w:fldCharType="begin"/>
            </w:r>
            <w:r w:rsidR="005D783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D7832">
              <w:rPr>
                <w:b/>
                <w:bCs/>
                <w:i/>
                <w:iCs/>
                <w:noProof/>
              </w:rPr>
              <w:fldChar w:fldCharType="separate"/>
            </w:r>
            <w:r w:rsidR="00F617A6">
              <w:rPr>
                <w:b/>
                <w:bCs/>
                <w:i/>
                <w:iCs/>
                <w:noProof/>
              </w:rPr>
              <w:fldChar w:fldCharType="begin"/>
            </w:r>
            <w:r w:rsidR="00F617A6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617A6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F617A6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617A6">
              <w:rPr>
                <w:b/>
                <w:bCs/>
                <w:i/>
                <w:iCs/>
                <w:noProof/>
              </w:rPr>
              <w:fldChar w:fldCharType="separate"/>
            </w:r>
            <w:r w:rsidR="00F617A6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15pt;height:41.25pt;visibility:visible">
                  <v:imagedata r:id="rId5" r:href="rId6"/>
                </v:shape>
              </w:pict>
            </w:r>
            <w:r w:rsidR="00F617A6">
              <w:rPr>
                <w:b/>
                <w:bCs/>
                <w:i/>
                <w:iCs/>
                <w:noProof/>
              </w:rPr>
              <w:fldChar w:fldCharType="end"/>
            </w:r>
            <w:r w:rsidR="005D7832">
              <w:rPr>
                <w:b/>
                <w:bCs/>
                <w:i/>
                <w:iCs/>
                <w:noProof/>
              </w:rPr>
              <w:fldChar w:fldCharType="end"/>
            </w:r>
            <w:r w:rsidR="00991F5E">
              <w:rPr>
                <w:b/>
                <w:bCs/>
                <w:i/>
                <w:iCs/>
                <w:noProof/>
              </w:rPr>
              <w:fldChar w:fldCharType="end"/>
            </w:r>
            <w:r w:rsidR="00FD29D0">
              <w:rPr>
                <w:b/>
                <w:bCs/>
                <w:i/>
                <w:iCs/>
                <w:noProof/>
              </w:rPr>
              <w:fldChar w:fldCharType="end"/>
            </w:r>
            <w:r w:rsidR="009E32E7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6F3321" w:rsidRDefault="006F3321" w:rsidP="00B7457B">
            <w:pPr>
              <w:jc w:val="both"/>
            </w:pPr>
          </w:p>
        </w:tc>
      </w:tr>
      <w:tr w:rsidR="006F3321" w:rsidTr="00B7457B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21" w:rsidRDefault="006F3321" w:rsidP="00B7457B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6F3321" w:rsidTr="00B7457B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21" w:rsidRDefault="006F3321" w:rsidP="00B7457B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3321" w:rsidRPr="00C432CE" w:rsidTr="00B7457B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21" w:rsidRPr="00F702C8" w:rsidRDefault="006F3321" w:rsidP="00B7457B">
            <w:pPr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  <w:highlight w:val="yellow"/>
              </w:rPr>
            </w:pPr>
            <w:r w:rsidRPr="00F702C8">
              <w:rPr>
                <w:rFonts w:ascii="Verdana" w:hAnsi="Verdana"/>
                <w:b/>
                <w:color w:val="00B050"/>
                <w:sz w:val="30"/>
                <w:szCs w:val="30"/>
              </w:rPr>
              <w:t>Fraternidad-</w:t>
            </w:r>
            <w:proofErr w:type="spellStart"/>
            <w:r w:rsidRPr="00F702C8">
              <w:rPr>
                <w:rFonts w:ascii="Verdana" w:hAnsi="Verdana"/>
                <w:b/>
                <w:color w:val="00B050"/>
                <w:sz w:val="30"/>
                <w:szCs w:val="30"/>
              </w:rPr>
              <w:t>Muprespa</w:t>
            </w:r>
            <w:proofErr w:type="spellEnd"/>
            <w:r w:rsidRPr="00F702C8">
              <w:rPr>
                <w:rFonts w:ascii="Verdana" w:hAnsi="Verdana"/>
                <w:b/>
                <w:color w:val="00B050"/>
                <w:sz w:val="30"/>
                <w:szCs w:val="30"/>
              </w:rPr>
              <w:t xml:space="preserve"> </w:t>
            </w:r>
            <w:r>
              <w:rPr>
                <w:rFonts w:ascii="Verdana" w:hAnsi="Verdana"/>
                <w:b/>
                <w:color w:val="00B050"/>
                <w:sz w:val="30"/>
                <w:szCs w:val="30"/>
              </w:rPr>
              <w:t>supera los 1.550 millones de euros en ingresos, un 13,6% más que en el ejercicio anterior</w:t>
            </w:r>
          </w:p>
        </w:tc>
      </w:tr>
    </w:tbl>
    <w:p w:rsidR="006F3321" w:rsidRDefault="006F3321" w:rsidP="006F3321">
      <w:pPr>
        <w:jc w:val="both"/>
        <w:rPr>
          <w:rFonts w:ascii="Verdana" w:hAnsi="Verdana"/>
          <w:b/>
          <w:bCs/>
          <w:color w:val="FF7F50"/>
          <w:sz w:val="24"/>
          <w:szCs w:val="24"/>
        </w:rPr>
      </w:pPr>
    </w:p>
    <w:p w:rsidR="006F3321" w:rsidRPr="00F702C8" w:rsidRDefault="006F3321" w:rsidP="006F3321">
      <w:pPr>
        <w:jc w:val="both"/>
        <w:rPr>
          <w:rFonts w:ascii="Verdana" w:hAnsi="Verdana"/>
          <w:b/>
          <w:bCs/>
          <w:color w:val="FF7F50"/>
          <w:sz w:val="24"/>
          <w:szCs w:val="24"/>
        </w:rPr>
      </w:pPr>
      <w:r>
        <w:rPr>
          <w:rFonts w:ascii="Verdana" w:hAnsi="Verdana"/>
          <w:b/>
          <w:bCs/>
          <w:color w:val="FF7F50"/>
          <w:sz w:val="24"/>
          <w:szCs w:val="24"/>
        </w:rPr>
        <w:t>Madrid</w:t>
      </w:r>
      <w:r w:rsidRPr="00F702C8">
        <w:rPr>
          <w:rFonts w:ascii="Verdana" w:hAnsi="Verdana"/>
          <w:b/>
          <w:bCs/>
          <w:color w:val="FF7F50"/>
          <w:sz w:val="24"/>
          <w:szCs w:val="24"/>
        </w:rPr>
        <w:t xml:space="preserve">, a </w:t>
      </w:r>
      <w:r>
        <w:rPr>
          <w:rFonts w:ascii="Verdana" w:hAnsi="Verdana"/>
          <w:b/>
          <w:bCs/>
          <w:color w:val="FF7F50"/>
          <w:sz w:val="24"/>
          <w:szCs w:val="24"/>
        </w:rPr>
        <w:t>20</w:t>
      </w:r>
      <w:r w:rsidRPr="00F702C8">
        <w:rPr>
          <w:rFonts w:ascii="Verdana" w:hAnsi="Verdana"/>
          <w:b/>
          <w:bCs/>
          <w:color w:val="FF7F50"/>
          <w:sz w:val="24"/>
          <w:szCs w:val="24"/>
        </w:rPr>
        <w:t xml:space="preserve"> de ju</w:t>
      </w:r>
      <w:r>
        <w:rPr>
          <w:rFonts w:ascii="Verdana" w:hAnsi="Verdana"/>
          <w:b/>
          <w:bCs/>
          <w:color w:val="FF7F50"/>
          <w:sz w:val="24"/>
          <w:szCs w:val="24"/>
        </w:rPr>
        <w:t>l</w:t>
      </w:r>
      <w:r w:rsidRPr="00F702C8">
        <w:rPr>
          <w:rFonts w:ascii="Verdana" w:hAnsi="Verdana"/>
          <w:b/>
          <w:bCs/>
          <w:color w:val="FF7F50"/>
          <w:sz w:val="24"/>
          <w:szCs w:val="24"/>
        </w:rPr>
        <w:t>io de 2023</w:t>
      </w:r>
    </w:p>
    <w:p w:rsidR="006F3321" w:rsidRPr="00854D24" w:rsidRDefault="006F3321" w:rsidP="006F3321">
      <w:pPr>
        <w:numPr>
          <w:ilvl w:val="0"/>
          <w:numId w:val="1"/>
        </w:numPr>
        <w:spacing w:before="240"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854D24">
        <w:rPr>
          <w:rFonts w:ascii="Verdana" w:hAnsi="Verdana"/>
          <w:b/>
          <w:sz w:val="24"/>
          <w:szCs w:val="24"/>
        </w:rPr>
        <w:t xml:space="preserve">La Junta General de la mutua ha aprobado los resultados económicos correspondientes al ejercicio 2022, durante el cual las cotizaciones sociales han supuesto </w:t>
      </w:r>
      <w:r w:rsidRPr="00B96CD7">
        <w:rPr>
          <w:rFonts w:ascii="Verdana" w:hAnsi="Verdana"/>
          <w:b/>
          <w:sz w:val="24"/>
          <w:szCs w:val="24"/>
        </w:rPr>
        <w:t>1.364,99</w:t>
      </w:r>
      <w:r>
        <w:rPr>
          <w:rFonts w:ascii="Verdana" w:hAnsi="Verdana"/>
          <w:b/>
          <w:sz w:val="24"/>
          <w:szCs w:val="24"/>
        </w:rPr>
        <w:t xml:space="preserve"> </w:t>
      </w:r>
      <w:r w:rsidRPr="00854D24">
        <w:rPr>
          <w:rFonts w:ascii="Verdana" w:hAnsi="Verdana"/>
          <w:b/>
          <w:sz w:val="24"/>
          <w:szCs w:val="24"/>
        </w:rPr>
        <w:t>millones de euros</w:t>
      </w:r>
    </w:p>
    <w:p w:rsidR="006F3321" w:rsidRDefault="006F3321" w:rsidP="006F3321">
      <w:pPr>
        <w:numPr>
          <w:ilvl w:val="0"/>
          <w:numId w:val="1"/>
        </w:numPr>
        <w:spacing w:before="240"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854D24">
        <w:rPr>
          <w:rFonts w:ascii="Verdana" w:hAnsi="Verdana"/>
          <w:b/>
          <w:sz w:val="24"/>
          <w:szCs w:val="24"/>
        </w:rPr>
        <w:t>La Mutua protege a 1.497.610 trabajadores de 118.122 empresas asociadas</w:t>
      </w:r>
    </w:p>
    <w:p w:rsidR="006F3321" w:rsidRPr="00854D24" w:rsidRDefault="006F3321" w:rsidP="006F3321">
      <w:pPr>
        <w:numPr>
          <w:ilvl w:val="0"/>
          <w:numId w:val="1"/>
        </w:numPr>
        <w:spacing w:before="240" w:after="0" w:line="240" w:lineRule="auto"/>
        <w:jc w:val="both"/>
        <w:rPr>
          <w:rFonts w:ascii="Verdana" w:hAnsi="Verdana"/>
          <w:b/>
          <w:color w:val="000000"/>
          <w:sz w:val="24"/>
          <w:szCs w:val="24"/>
        </w:rPr>
      </w:pPr>
      <w:r w:rsidRPr="00854D24">
        <w:rPr>
          <w:rFonts w:ascii="Verdana" w:hAnsi="Verdana"/>
          <w:b/>
          <w:color w:val="000000"/>
          <w:sz w:val="24"/>
          <w:szCs w:val="24"/>
        </w:rPr>
        <w:t xml:space="preserve">Consulte el </w:t>
      </w:r>
      <w:hyperlink r:id="rId7" w:history="1">
        <w:r w:rsidRPr="005D7832">
          <w:rPr>
            <w:rStyle w:val="Hipervnculo"/>
            <w:rFonts w:ascii="Verdana" w:hAnsi="Verdana"/>
            <w:b/>
            <w:sz w:val="24"/>
            <w:szCs w:val="24"/>
          </w:rPr>
          <w:t xml:space="preserve">informe anual y memoria de </w:t>
        </w:r>
        <w:r w:rsidRPr="005D7832">
          <w:rPr>
            <w:rStyle w:val="Hipervnculo"/>
            <w:rFonts w:ascii="Verdana" w:hAnsi="Verdana"/>
            <w:b/>
            <w:sz w:val="24"/>
            <w:szCs w:val="24"/>
          </w:rPr>
          <w:t>s</w:t>
        </w:r>
        <w:r w:rsidRPr="005D7832">
          <w:rPr>
            <w:rStyle w:val="Hipervnculo"/>
            <w:rFonts w:ascii="Verdana" w:hAnsi="Verdana"/>
            <w:b/>
            <w:sz w:val="24"/>
            <w:szCs w:val="24"/>
          </w:rPr>
          <w:t>ostenibilidad</w:t>
        </w:r>
      </w:hyperlink>
      <w:r w:rsidRPr="005D7832">
        <w:rPr>
          <w:rFonts w:ascii="Verdana" w:hAnsi="Verdana"/>
          <w:b/>
          <w:sz w:val="24"/>
          <w:szCs w:val="24"/>
        </w:rPr>
        <w:t xml:space="preserve"> de Fraternidad-</w:t>
      </w:r>
      <w:proofErr w:type="spellStart"/>
      <w:r w:rsidRPr="005D7832">
        <w:rPr>
          <w:rFonts w:ascii="Verdana" w:hAnsi="Verdana"/>
          <w:b/>
          <w:sz w:val="24"/>
          <w:szCs w:val="24"/>
        </w:rPr>
        <w:t>Muprespa</w:t>
      </w:r>
      <w:proofErr w:type="spellEnd"/>
    </w:p>
    <w:p w:rsidR="006F3321" w:rsidRDefault="006F3321" w:rsidP="006F3321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:rsidR="006F3321" w:rsidRPr="00EE6C0D" w:rsidRDefault="00E5396E" w:rsidP="006F3321">
      <w:pPr>
        <w:spacing w:after="0" w:line="24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Bartolomé Lora</w:t>
      </w:r>
      <w:r w:rsidR="006F3321" w:rsidRPr="00EE6C0D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vice</w:t>
      </w:r>
      <w:r w:rsidR="006F3321" w:rsidRPr="00EE6C0D">
        <w:rPr>
          <w:rFonts w:ascii="Verdana" w:hAnsi="Verdana"/>
          <w:sz w:val="24"/>
          <w:szCs w:val="24"/>
        </w:rPr>
        <w:t>presidente de Fraternidad-</w:t>
      </w:r>
      <w:proofErr w:type="spellStart"/>
      <w:r w:rsidR="006F3321" w:rsidRPr="00EE6C0D">
        <w:rPr>
          <w:rFonts w:ascii="Verdana" w:hAnsi="Verdana"/>
          <w:sz w:val="24"/>
          <w:szCs w:val="24"/>
        </w:rPr>
        <w:t>Muprespa</w:t>
      </w:r>
      <w:proofErr w:type="spellEnd"/>
      <w:r w:rsidR="006F3321" w:rsidRPr="00EE6C0D">
        <w:rPr>
          <w:rFonts w:ascii="Verdana" w:hAnsi="Verdana"/>
          <w:sz w:val="24"/>
          <w:szCs w:val="24"/>
        </w:rPr>
        <w:t xml:space="preserve">, y </w:t>
      </w:r>
      <w:r w:rsidR="006F3321" w:rsidRPr="00EE6C0D">
        <w:rPr>
          <w:rFonts w:ascii="Verdana" w:hAnsi="Verdana"/>
          <w:b/>
          <w:sz w:val="24"/>
          <w:szCs w:val="24"/>
        </w:rPr>
        <w:t>Carlos Aranda</w:t>
      </w:r>
      <w:r w:rsidR="006F3321" w:rsidRPr="00B96CD7">
        <w:rPr>
          <w:rFonts w:ascii="Verdana" w:hAnsi="Verdana"/>
          <w:sz w:val="24"/>
          <w:szCs w:val="24"/>
        </w:rPr>
        <w:t>, director gerente de la e</w:t>
      </w:r>
      <w:r w:rsidR="006F3321" w:rsidRPr="00EE6C0D">
        <w:rPr>
          <w:rFonts w:ascii="Verdana" w:hAnsi="Verdana"/>
          <w:sz w:val="24"/>
          <w:szCs w:val="24"/>
        </w:rPr>
        <w:t>ntidad, han presentado la cuenta de resultados correspondiente al ejercicio 202</w:t>
      </w:r>
      <w:r w:rsidR="006F3321" w:rsidRPr="00B96CD7">
        <w:rPr>
          <w:rFonts w:ascii="Verdana" w:hAnsi="Verdana"/>
          <w:sz w:val="24"/>
          <w:szCs w:val="24"/>
        </w:rPr>
        <w:t>2</w:t>
      </w:r>
      <w:r w:rsidR="006F3321" w:rsidRPr="00EE6C0D">
        <w:rPr>
          <w:rFonts w:ascii="Verdana" w:hAnsi="Verdana"/>
          <w:sz w:val="24"/>
          <w:szCs w:val="24"/>
        </w:rPr>
        <w:t xml:space="preserve"> durante la Junta General de Mutualistas, celebrada este jueves en Madrid.</w:t>
      </w:r>
    </w:p>
    <w:p w:rsidR="006F3321" w:rsidRPr="00EE6C0D" w:rsidRDefault="006F3321" w:rsidP="006F3321">
      <w:pPr>
        <w:spacing w:after="0" w:line="240" w:lineRule="atLeast"/>
        <w:jc w:val="both"/>
        <w:rPr>
          <w:rFonts w:ascii="Verdana" w:hAnsi="Verdana"/>
          <w:sz w:val="6"/>
          <w:szCs w:val="24"/>
        </w:rPr>
      </w:pPr>
    </w:p>
    <w:p w:rsidR="006F3321" w:rsidRPr="00B96CD7" w:rsidRDefault="006F3321" w:rsidP="006F3321">
      <w:pPr>
        <w:spacing w:after="0" w:line="240" w:lineRule="atLeast"/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Fraternidad-</w:t>
      </w:r>
      <w:proofErr w:type="spellStart"/>
      <w:r>
        <w:rPr>
          <w:rFonts w:ascii="Verdana" w:hAnsi="Verdana"/>
          <w:sz w:val="24"/>
          <w:szCs w:val="24"/>
        </w:rPr>
        <w:t>Muprespa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F73F1F">
        <w:rPr>
          <w:rFonts w:ascii="Verdana" w:hAnsi="Verdana"/>
          <w:sz w:val="24"/>
          <w:szCs w:val="24"/>
        </w:rPr>
        <w:t>ha cerrado el ejercicio con unos ingresos</w:t>
      </w:r>
      <w:r>
        <w:rPr>
          <w:rFonts w:ascii="Verdana" w:hAnsi="Verdana"/>
          <w:sz w:val="24"/>
          <w:szCs w:val="24"/>
        </w:rPr>
        <w:t xml:space="preserve"> </w:t>
      </w:r>
      <w:r w:rsidRPr="00B96CD7">
        <w:rPr>
          <w:rFonts w:ascii="Verdana" w:hAnsi="Verdana"/>
          <w:sz w:val="24"/>
          <w:szCs w:val="24"/>
        </w:rPr>
        <w:t>de 1.550,90 millones de euros</w:t>
      </w:r>
      <w:r>
        <w:rPr>
          <w:rFonts w:ascii="Verdana" w:hAnsi="Verdana"/>
          <w:sz w:val="24"/>
          <w:szCs w:val="24"/>
        </w:rPr>
        <w:t>, de los cuales 1.364,99 se corresponden a cotizaciones sociales</w:t>
      </w:r>
      <w:r w:rsidRPr="00B96CD7">
        <w:rPr>
          <w:rFonts w:ascii="Verdana" w:hAnsi="Verdana"/>
          <w:sz w:val="24"/>
          <w:szCs w:val="24"/>
        </w:rPr>
        <w:t xml:space="preserve">. </w:t>
      </w:r>
    </w:p>
    <w:p w:rsidR="006F3321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sz w:val="24"/>
          <w:szCs w:val="24"/>
        </w:rPr>
      </w:pPr>
    </w:p>
    <w:p w:rsidR="006F3321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sz w:val="24"/>
          <w:szCs w:val="24"/>
        </w:rPr>
      </w:pPr>
      <w:r w:rsidRPr="00B96CD7">
        <w:rPr>
          <w:rFonts w:ascii="Verdana" w:hAnsi="Verdana"/>
          <w:sz w:val="24"/>
          <w:szCs w:val="24"/>
        </w:rPr>
        <w:t>Según datos recogidos en el Informe Anual y Memoria de Sostenibilidad, 2022 c</w:t>
      </w:r>
      <w:r>
        <w:rPr>
          <w:rFonts w:ascii="Verdana" w:hAnsi="Verdana"/>
          <w:sz w:val="24"/>
          <w:szCs w:val="24"/>
        </w:rPr>
        <w:t>ontó</w:t>
      </w:r>
      <w:r w:rsidRPr="00B96CD7">
        <w:rPr>
          <w:rFonts w:ascii="Verdana" w:hAnsi="Verdana"/>
          <w:sz w:val="24"/>
          <w:szCs w:val="24"/>
        </w:rPr>
        <w:t xml:space="preserve"> con más de 118</w:t>
      </w:r>
      <w:r>
        <w:rPr>
          <w:rFonts w:ascii="Verdana" w:hAnsi="Verdana"/>
          <w:sz w:val="24"/>
          <w:szCs w:val="24"/>
        </w:rPr>
        <w:t xml:space="preserve"> mil </w:t>
      </w:r>
      <w:r w:rsidRPr="00B96CD7">
        <w:rPr>
          <w:rFonts w:ascii="Verdana" w:hAnsi="Verdana"/>
          <w:sz w:val="24"/>
          <w:szCs w:val="24"/>
        </w:rPr>
        <w:t>empresas mutualistas asociadas y con 1.497.610 personas trabajadoras protegidas</w:t>
      </w:r>
      <w:r>
        <w:rPr>
          <w:rFonts w:ascii="Verdana" w:hAnsi="Verdana"/>
          <w:sz w:val="24"/>
          <w:szCs w:val="24"/>
        </w:rPr>
        <w:t xml:space="preserve">, </w:t>
      </w:r>
      <w:r w:rsidRPr="009E6FBC">
        <w:rPr>
          <w:rFonts w:ascii="Verdana" w:hAnsi="Verdana"/>
          <w:sz w:val="24"/>
          <w:szCs w:val="24"/>
        </w:rPr>
        <w:t>lo que supone un aumento del 3,25 %</w:t>
      </w:r>
      <w:r>
        <w:rPr>
          <w:rFonts w:ascii="Verdana" w:hAnsi="Verdana"/>
          <w:sz w:val="24"/>
          <w:szCs w:val="24"/>
        </w:rPr>
        <w:t xml:space="preserve"> </w:t>
      </w:r>
      <w:r w:rsidRPr="009E6FBC">
        <w:rPr>
          <w:rFonts w:ascii="Verdana" w:hAnsi="Verdana"/>
          <w:sz w:val="24"/>
          <w:szCs w:val="24"/>
        </w:rPr>
        <w:t xml:space="preserve">respecto al </w:t>
      </w:r>
      <w:r>
        <w:rPr>
          <w:rFonts w:ascii="Verdana" w:hAnsi="Verdana"/>
          <w:sz w:val="24"/>
          <w:szCs w:val="24"/>
        </w:rPr>
        <w:t>2021</w:t>
      </w:r>
      <w:r w:rsidRPr="00B96CD7">
        <w:rPr>
          <w:rFonts w:ascii="Verdana" w:hAnsi="Verdana"/>
          <w:sz w:val="24"/>
          <w:szCs w:val="24"/>
        </w:rPr>
        <w:t>. Esta cifra</w:t>
      </w:r>
      <w:r>
        <w:rPr>
          <w:rFonts w:ascii="Verdana" w:hAnsi="Verdana"/>
          <w:sz w:val="24"/>
          <w:szCs w:val="24"/>
        </w:rPr>
        <w:t xml:space="preserve"> de afiliados</w:t>
      </w:r>
      <w:r w:rsidRPr="00B96CD7">
        <w:rPr>
          <w:rFonts w:ascii="Verdana" w:hAnsi="Verdana"/>
          <w:sz w:val="24"/>
          <w:szCs w:val="24"/>
        </w:rPr>
        <w:t xml:space="preserve"> es la más elevada en</w:t>
      </w:r>
      <w:r>
        <w:rPr>
          <w:rFonts w:ascii="Verdana" w:hAnsi="Verdana"/>
          <w:sz w:val="24"/>
          <w:szCs w:val="24"/>
        </w:rPr>
        <w:t xml:space="preserve"> la historia de la mutua.</w:t>
      </w:r>
    </w:p>
    <w:p w:rsidR="006F3321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sz w:val="24"/>
          <w:szCs w:val="24"/>
        </w:rPr>
      </w:pPr>
    </w:p>
    <w:p w:rsidR="006F3321" w:rsidRPr="00206FC7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sz w:val="24"/>
          <w:szCs w:val="24"/>
        </w:rPr>
      </w:pPr>
      <w:r w:rsidRPr="00206FC7">
        <w:rPr>
          <w:rFonts w:ascii="Verdana" w:hAnsi="Verdana"/>
          <w:b/>
          <w:sz w:val="24"/>
          <w:szCs w:val="24"/>
        </w:rPr>
        <w:t>Actividad sanitaria</w:t>
      </w:r>
      <w:r w:rsidR="00154A69">
        <w:rPr>
          <w:rFonts w:ascii="Verdana" w:hAnsi="Verdana"/>
          <w:b/>
          <w:sz w:val="24"/>
          <w:szCs w:val="24"/>
        </w:rPr>
        <w:t xml:space="preserve">, </w:t>
      </w:r>
      <w:r w:rsidR="00154A69" w:rsidRPr="00FD29D0">
        <w:rPr>
          <w:rFonts w:ascii="Verdana" w:hAnsi="Verdana"/>
          <w:b/>
          <w:sz w:val="24"/>
          <w:szCs w:val="24"/>
        </w:rPr>
        <w:t>prevención</w:t>
      </w:r>
      <w:r w:rsidR="00154A69">
        <w:rPr>
          <w:rFonts w:ascii="Verdana" w:hAnsi="Verdana"/>
          <w:b/>
          <w:sz w:val="24"/>
          <w:szCs w:val="24"/>
        </w:rPr>
        <w:t xml:space="preserve"> </w:t>
      </w:r>
      <w:r w:rsidRPr="00206FC7">
        <w:rPr>
          <w:rFonts w:ascii="Verdana" w:hAnsi="Verdana"/>
          <w:b/>
          <w:sz w:val="24"/>
          <w:szCs w:val="24"/>
        </w:rPr>
        <w:t>y prestaciones especiales</w:t>
      </w:r>
    </w:p>
    <w:p w:rsidR="006F3321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sz w:val="24"/>
          <w:szCs w:val="24"/>
        </w:rPr>
      </w:pPr>
    </w:p>
    <w:p w:rsidR="00154A69" w:rsidRDefault="006F3321" w:rsidP="00154A69">
      <w:pPr>
        <w:jc w:val="both"/>
        <w:rPr>
          <w:rFonts w:ascii="Verdana" w:hAnsi="Verdana"/>
          <w:sz w:val="24"/>
          <w:szCs w:val="24"/>
        </w:rPr>
      </w:pPr>
      <w:r w:rsidRPr="00FD29D0">
        <w:rPr>
          <w:rFonts w:ascii="Verdana" w:hAnsi="Verdana"/>
          <w:sz w:val="24"/>
          <w:szCs w:val="24"/>
        </w:rPr>
        <w:t xml:space="preserve">Durante el 2022, la Mutua ha superado el millón de asistencias sanitaras por contingencia profesional y ha realizado 441.169 actuaciones sanitarias en </w:t>
      </w:r>
      <w:r w:rsidR="00154A69" w:rsidRPr="00FD29D0">
        <w:rPr>
          <w:rFonts w:ascii="Verdana" w:hAnsi="Verdana"/>
          <w:sz w:val="24"/>
          <w:szCs w:val="24"/>
        </w:rPr>
        <w:lastRenderedPageBreak/>
        <w:t>contingencia común. Sumando más de 13.500 actuaciones preventivas, entre informes, visitas, cursos y jornadas en empresas mutualistas.</w:t>
      </w:r>
    </w:p>
    <w:p w:rsidR="006F3321" w:rsidRDefault="006F3321" w:rsidP="006F3321">
      <w:pPr>
        <w:autoSpaceDE w:val="0"/>
        <w:autoSpaceDN w:val="0"/>
        <w:adjustRightInd w:val="0"/>
        <w:spacing w:after="0" w:line="240" w:lineRule="atLeas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Además, la Comisión de Prestaciones Especiales concedió 387 ayudas a trabajadores accidentados por un importe de 433.623 euros.</w:t>
      </w:r>
    </w:p>
    <w:p w:rsidR="006F3321" w:rsidRPr="00B96CD7" w:rsidRDefault="006F3321" w:rsidP="006F3321">
      <w:pPr>
        <w:autoSpaceDE w:val="0"/>
        <w:autoSpaceDN w:val="0"/>
        <w:adjustRightInd w:val="0"/>
        <w:spacing w:after="0" w:line="240" w:lineRule="atLeast"/>
        <w:rPr>
          <w:rFonts w:ascii="Verdana" w:hAnsi="Verdana"/>
          <w:sz w:val="24"/>
          <w:szCs w:val="24"/>
        </w:rPr>
      </w:pPr>
    </w:p>
    <w:p w:rsidR="006F3321" w:rsidRPr="002E2BC1" w:rsidRDefault="006F3321" w:rsidP="006F3321">
      <w:pPr>
        <w:spacing w:after="120" w:line="240" w:lineRule="atLeast"/>
        <w:jc w:val="both"/>
        <w:rPr>
          <w:rFonts w:ascii="Verdana" w:hAnsi="Verdana"/>
          <w:b/>
          <w:sz w:val="24"/>
          <w:szCs w:val="24"/>
        </w:rPr>
      </w:pPr>
      <w:r w:rsidRPr="00B96CD7">
        <w:rPr>
          <w:rFonts w:ascii="Verdana" w:hAnsi="Verdana"/>
          <w:b/>
          <w:sz w:val="24"/>
          <w:szCs w:val="24"/>
        </w:rPr>
        <w:t>Mejora de la red asistencial y hospitalaria</w:t>
      </w:r>
    </w:p>
    <w:p w:rsidR="006F3321" w:rsidRPr="00B96CD7" w:rsidRDefault="00991F5E" w:rsidP="006F3321">
      <w:pPr>
        <w:spacing w:after="0" w:line="24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atender al</w:t>
      </w:r>
      <w:r w:rsidR="006F3321">
        <w:rPr>
          <w:rFonts w:ascii="Verdana" w:hAnsi="Verdana"/>
          <w:sz w:val="24"/>
          <w:szCs w:val="24"/>
        </w:rPr>
        <w:t xml:space="preserve"> colectivo</w:t>
      </w:r>
      <w:r>
        <w:rPr>
          <w:rFonts w:ascii="Verdana" w:hAnsi="Verdana"/>
          <w:sz w:val="24"/>
          <w:szCs w:val="24"/>
        </w:rPr>
        <w:t xml:space="preserve"> protegido</w:t>
      </w:r>
      <w:r w:rsidR="006F3321">
        <w:rPr>
          <w:rFonts w:ascii="Verdana" w:hAnsi="Verdana"/>
          <w:sz w:val="24"/>
          <w:szCs w:val="24"/>
        </w:rPr>
        <w:t>, la Mutua tiene una red de atención de 116 centros propios repartidos por toda España, de los cuales 102 ofrecen atención sanitaria, además d</w:t>
      </w:r>
      <w:r w:rsidR="006F3321" w:rsidRPr="00B96CD7">
        <w:rPr>
          <w:rFonts w:ascii="Verdana" w:hAnsi="Verdana"/>
          <w:sz w:val="24"/>
          <w:szCs w:val="24"/>
        </w:rPr>
        <w:t>el Hospital Fraternidad-</w:t>
      </w:r>
      <w:proofErr w:type="spellStart"/>
      <w:r w:rsidR="006F3321" w:rsidRPr="00B96CD7">
        <w:rPr>
          <w:rFonts w:ascii="Verdana" w:hAnsi="Verdana"/>
          <w:sz w:val="24"/>
          <w:szCs w:val="24"/>
        </w:rPr>
        <w:t>Muprespa</w:t>
      </w:r>
      <w:proofErr w:type="spellEnd"/>
      <w:r w:rsidR="006F3321" w:rsidRPr="00B96CD7">
        <w:rPr>
          <w:rFonts w:ascii="Verdana" w:hAnsi="Verdana"/>
          <w:sz w:val="24"/>
          <w:szCs w:val="24"/>
        </w:rPr>
        <w:t xml:space="preserve"> Habana</w:t>
      </w:r>
      <w:r w:rsidR="006F3321">
        <w:rPr>
          <w:rFonts w:ascii="Verdana" w:hAnsi="Verdana"/>
          <w:sz w:val="24"/>
          <w:szCs w:val="24"/>
        </w:rPr>
        <w:t xml:space="preserve">, </w:t>
      </w:r>
      <w:r w:rsidR="006F3321" w:rsidRPr="00B96CD7">
        <w:rPr>
          <w:rFonts w:ascii="Verdana" w:hAnsi="Verdana"/>
          <w:sz w:val="24"/>
          <w:szCs w:val="24"/>
        </w:rPr>
        <w:t>de Madrid</w:t>
      </w:r>
      <w:r w:rsidR="006F3321">
        <w:rPr>
          <w:rFonts w:ascii="Verdana" w:hAnsi="Verdana"/>
          <w:sz w:val="24"/>
          <w:szCs w:val="24"/>
        </w:rPr>
        <w:t xml:space="preserve">. Su plantilla es de </w:t>
      </w:r>
      <w:r w:rsidR="006F3321" w:rsidRPr="00B96CD7">
        <w:rPr>
          <w:rFonts w:ascii="Verdana" w:hAnsi="Verdana"/>
          <w:sz w:val="24"/>
          <w:szCs w:val="24"/>
        </w:rPr>
        <w:t>2.115 personas, de los cuales, más de mil son personal del ámbito sanitario.</w:t>
      </w:r>
    </w:p>
    <w:p w:rsidR="006F3321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sz w:val="24"/>
          <w:szCs w:val="24"/>
        </w:rPr>
      </w:pPr>
    </w:p>
    <w:p w:rsidR="006F3321" w:rsidRPr="00B96CD7" w:rsidRDefault="006F3321" w:rsidP="006F3321">
      <w:pPr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sz w:val="24"/>
          <w:szCs w:val="24"/>
        </w:rPr>
      </w:pPr>
      <w:r w:rsidRPr="00B96CD7">
        <w:rPr>
          <w:rFonts w:ascii="Verdana" w:hAnsi="Verdana"/>
          <w:sz w:val="24"/>
          <w:szCs w:val="24"/>
        </w:rPr>
        <w:t>Fraternidad-</w:t>
      </w:r>
      <w:proofErr w:type="spellStart"/>
      <w:r w:rsidRPr="00B96CD7">
        <w:rPr>
          <w:rFonts w:ascii="Verdana" w:hAnsi="Verdana"/>
          <w:sz w:val="24"/>
          <w:szCs w:val="24"/>
        </w:rPr>
        <w:t>Muprespa</w:t>
      </w:r>
      <w:proofErr w:type="spellEnd"/>
      <w:r w:rsidRPr="00B96CD7">
        <w:rPr>
          <w:rFonts w:ascii="Verdana" w:hAnsi="Verdana"/>
          <w:sz w:val="24"/>
          <w:szCs w:val="24"/>
        </w:rPr>
        <w:t xml:space="preserve"> ha continuado trabajando en la mejora de sus  centros</w:t>
      </w:r>
      <w:r>
        <w:rPr>
          <w:rFonts w:ascii="Verdana" w:hAnsi="Verdana"/>
          <w:sz w:val="24"/>
          <w:szCs w:val="24"/>
        </w:rPr>
        <w:t>. S</w:t>
      </w:r>
      <w:r w:rsidRPr="00B96CD7">
        <w:rPr>
          <w:rFonts w:ascii="Verdana" w:hAnsi="Verdana"/>
          <w:sz w:val="24"/>
          <w:szCs w:val="24"/>
        </w:rPr>
        <w:t xml:space="preserve">e han finalizado dos nuevos, </w:t>
      </w:r>
      <w:r>
        <w:rPr>
          <w:rFonts w:ascii="Verdana" w:hAnsi="Verdana"/>
          <w:sz w:val="24"/>
          <w:szCs w:val="24"/>
        </w:rPr>
        <w:t xml:space="preserve">en </w:t>
      </w:r>
      <w:r w:rsidRPr="00CD4A71">
        <w:rPr>
          <w:rFonts w:ascii="Verdana" w:hAnsi="Verdana"/>
          <w:sz w:val="24"/>
          <w:szCs w:val="24"/>
        </w:rPr>
        <w:t>A Coruña (eficiente, innovador, y con resonancia magnética nuclear, RMN) y en Osuna (espacioso, accesible y sostenible, incorporando energía fotovoltaica</w:t>
      </w:r>
      <w:r>
        <w:rPr>
          <w:rFonts w:ascii="Verdana" w:hAnsi="Verdana"/>
          <w:sz w:val="24"/>
          <w:szCs w:val="24"/>
        </w:rPr>
        <w:t>)</w:t>
      </w:r>
      <w:r w:rsidRPr="00B96CD7">
        <w:rPr>
          <w:rFonts w:ascii="Verdana" w:hAnsi="Verdana"/>
          <w:sz w:val="24"/>
          <w:szCs w:val="24"/>
        </w:rPr>
        <w:t>; además, se han terminado</w:t>
      </w:r>
      <w:r w:rsidRPr="00CD4A71">
        <w:rPr>
          <w:rFonts w:ascii="Verdana" w:hAnsi="Verdana"/>
          <w:sz w:val="24"/>
          <w:szCs w:val="24"/>
        </w:rPr>
        <w:t>, entre otras, las obras de mejora en Avilés, el centro de José Abascal (Madrid) y Ciudad Real.</w:t>
      </w:r>
      <w:r w:rsidRPr="00B96CD7">
        <w:rPr>
          <w:rFonts w:ascii="Verdana" w:hAnsi="Verdana"/>
          <w:sz w:val="24"/>
          <w:szCs w:val="24"/>
        </w:rPr>
        <w:t xml:space="preserve"> Estas obras han supuesto una inversión total de más de </w:t>
      </w:r>
      <w:r>
        <w:rPr>
          <w:rFonts w:ascii="Verdana" w:hAnsi="Verdana"/>
          <w:sz w:val="24"/>
          <w:szCs w:val="24"/>
        </w:rPr>
        <w:t xml:space="preserve">6 </w:t>
      </w:r>
      <w:r w:rsidRPr="00C03763">
        <w:rPr>
          <w:rFonts w:ascii="Verdana" w:hAnsi="Verdana"/>
          <w:sz w:val="24"/>
          <w:szCs w:val="24"/>
        </w:rPr>
        <w:t>millones</w:t>
      </w:r>
      <w:r>
        <w:rPr>
          <w:rFonts w:ascii="Verdana" w:hAnsi="Verdana"/>
          <w:sz w:val="24"/>
          <w:szCs w:val="24"/>
        </w:rPr>
        <w:t xml:space="preserve"> </w:t>
      </w:r>
      <w:r w:rsidRPr="00B96CD7">
        <w:rPr>
          <w:rFonts w:ascii="Verdana" w:hAnsi="Verdana"/>
          <w:sz w:val="24"/>
          <w:szCs w:val="24"/>
        </w:rPr>
        <w:t>de euros.</w:t>
      </w:r>
    </w:p>
    <w:p w:rsidR="006F3321" w:rsidRPr="00B96CD7" w:rsidRDefault="006F3321" w:rsidP="006F3321">
      <w:pPr>
        <w:spacing w:after="0" w:line="240" w:lineRule="atLeast"/>
        <w:jc w:val="both"/>
        <w:rPr>
          <w:rFonts w:ascii="Verdana" w:hAnsi="Verdana"/>
          <w:sz w:val="24"/>
          <w:szCs w:val="24"/>
        </w:rPr>
      </w:pPr>
    </w:p>
    <w:p w:rsidR="006F3321" w:rsidRPr="00B96CD7" w:rsidRDefault="006F3321" w:rsidP="006F3321">
      <w:pPr>
        <w:spacing w:after="120" w:line="240" w:lineRule="atLeast"/>
        <w:jc w:val="both"/>
        <w:rPr>
          <w:rFonts w:ascii="Verdana" w:hAnsi="Verdana"/>
          <w:b/>
          <w:sz w:val="24"/>
          <w:szCs w:val="24"/>
        </w:rPr>
      </w:pPr>
      <w:r w:rsidRPr="00B96CD7">
        <w:rPr>
          <w:rFonts w:ascii="Verdana" w:hAnsi="Verdana"/>
          <w:b/>
          <w:sz w:val="24"/>
          <w:szCs w:val="24"/>
        </w:rPr>
        <w:t>Actividad del Hospital Fraternidad-</w:t>
      </w:r>
      <w:proofErr w:type="spellStart"/>
      <w:r w:rsidRPr="00B96CD7">
        <w:rPr>
          <w:rFonts w:ascii="Verdana" w:hAnsi="Verdana"/>
          <w:b/>
          <w:sz w:val="24"/>
          <w:szCs w:val="24"/>
        </w:rPr>
        <w:t>Muprespa</w:t>
      </w:r>
      <w:proofErr w:type="spellEnd"/>
      <w:r w:rsidRPr="00B96CD7">
        <w:rPr>
          <w:rFonts w:ascii="Verdana" w:hAnsi="Verdana"/>
          <w:b/>
          <w:sz w:val="24"/>
          <w:szCs w:val="24"/>
        </w:rPr>
        <w:t xml:space="preserve"> Habana</w:t>
      </w:r>
    </w:p>
    <w:p w:rsidR="006F3321" w:rsidRPr="00B96CD7" w:rsidRDefault="006F3321" w:rsidP="006F3321">
      <w:pPr>
        <w:spacing w:after="0" w:line="240" w:lineRule="atLeast"/>
        <w:jc w:val="both"/>
        <w:rPr>
          <w:rFonts w:ascii="Verdana" w:hAnsi="Verdana"/>
          <w:sz w:val="24"/>
          <w:szCs w:val="24"/>
        </w:rPr>
      </w:pPr>
      <w:r w:rsidRPr="00B96CD7">
        <w:rPr>
          <w:rFonts w:ascii="Verdana" w:hAnsi="Verdana"/>
          <w:sz w:val="24"/>
          <w:szCs w:val="24"/>
        </w:rPr>
        <w:t>Destaca de nuevo el papel del Hospital Fraternidad-</w:t>
      </w:r>
      <w:proofErr w:type="spellStart"/>
      <w:r w:rsidRPr="00B96CD7">
        <w:rPr>
          <w:rFonts w:ascii="Verdana" w:hAnsi="Verdana"/>
          <w:sz w:val="24"/>
          <w:szCs w:val="24"/>
        </w:rPr>
        <w:t>Muprespa</w:t>
      </w:r>
      <w:proofErr w:type="spellEnd"/>
      <w:r w:rsidRPr="00B96CD7">
        <w:rPr>
          <w:rFonts w:ascii="Verdana" w:hAnsi="Verdana"/>
          <w:sz w:val="24"/>
          <w:szCs w:val="24"/>
        </w:rPr>
        <w:t xml:space="preserve"> Habana, que ha incrementado su actividad y ha llevado a cabo</w:t>
      </w:r>
      <w:r>
        <w:rPr>
          <w:rFonts w:ascii="Verdana" w:hAnsi="Verdana"/>
          <w:sz w:val="24"/>
          <w:szCs w:val="24"/>
        </w:rPr>
        <w:t xml:space="preserve"> </w:t>
      </w:r>
      <w:r w:rsidRPr="00CD4A71">
        <w:rPr>
          <w:rFonts w:ascii="Verdana" w:hAnsi="Verdana"/>
          <w:sz w:val="24"/>
          <w:szCs w:val="24"/>
        </w:rPr>
        <w:t>2.0</w:t>
      </w:r>
      <w:r>
        <w:rPr>
          <w:rFonts w:ascii="Verdana" w:hAnsi="Verdana"/>
          <w:sz w:val="24"/>
          <w:szCs w:val="24"/>
        </w:rPr>
        <w:t>70</w:t>
      </w:r>
      <w:r w:rsidRPr="00CD4A71">
        <w:rPr>
          <w:rFonts w:ascii="Verdana" w:hAnsi="Verdana"/>
          <w:sz w:val="24"/>
          <w:szCs w:val="24"/>
        </w:rPr>
        <w:t xml:space="preserve"> intervenciones quirúrgicas (el 51 % de todas las realizadas por la Mutua)</w:t>
      </w:r>
      <w:r w:rsidRPr="00B96CD7">
        <w:rPr>
          <w:rFonts w:ascii="Verdana" w:hAnsi="Verdana"/>
          <w:sz w:val="24"/>
          <w:szCs w:val="24"/>
        </w:rPr>
        <w:t>. Gracias a la aplicación del modelo de gestión y a la mayor utilización del hospital se han reducido las asistencias realizadas con medios concertados, impulsando la racionalización del gasto sanitario con medios ajenos.</w:t>
      </w:r>
    </w:p>
    <w:p w:rsidR="006F3321" w:rsidRDefault="006F3321" w:rsidP="006F3321">
      <w:pPr>
        <w:spacing w:after="0" w:line="240" w:lineRule="atLeast"/>
        <w:jc w:val="both"/>
        <w:rPr>
          <w:rFonts w:ascii="Verdana" w:hAnsi="Verdana"/>
          <w:sz w:val="24"/>
          <w:szCs w:val="24"/>
        </w:rPr>
      </w:pPr>
    </w:p>
    <w:p w:rsidR="006F3321" w:rsidRPr="00B43C10" w:rsidRDefault="006F3321" w:rsidP="006F3321">
      <w:pPr>
        <w:spacing w:after="0" w:line="240" w:lineRule="atLeast"/>
        <w:jc w:val="both"/>
        <w:rPr>
          <w:rFonts w:ascii="Verdana" w:hAnsi="Verdana"/>
          <w:sz w:val="24"/>
          <w:szCs w:val="24"/>
        </w:rPr>
      </w:pPr>
      <w:r w:rsidRPr="00B96CD7">
        <w:rPr>
          <w:rFonts w:ascii="Verdana" w:hAnsi="Verdana"/>
          <w:sz w:val="24"/>
          <w:szCs w:val="24"/>
        </w:rPr>
        <w:t xml:space="preserve">Tras la </w:t>
      </w:r>
      <w:r>
        <w:rPr>
          <w:rFonts w:ascii="Verdana" w:hAnsi="Verdana"/>
          <w:sz w:val="24"/>
          <w:szCs w:val="24"/>
        </w:rPr>
        <w:t>J</w:t>
      </w:r>
      <w:r w:rsidRPr="00B96CD7">
        <w:rPr>
          <w:rFonts w:ascii="Verdana" w:hAnsi="Verdana"/>
          <w:sz w:val="24"/>
          <w:szCs w:val="24"/>
        </w:rPr>
        <w:t>unta se ha realizado un reconocimiento a</w:t>
      </w:r>
      <w:r>
        <w:rPr>
          <w:rFonts w:ascii="Verdana" w:hAnsi="Verdana"/>
          <w:sz w:val="24"/>
          <w:szCs w:val="24"/>
        </w:rPr>
        <w:t xml:space="preserve"> un grupo de </w:t>
      </w:r>
      <w:r w:rsidRPr="00B96CD7">
        <w:rPr>
          <w:rFonts w:ascii="Verdana" w:hAnsi="Verdana"/>
          <w:sz w:val="24"/>
          <w:szCs w:val="24"/>
        </w:rPr>
        <w:t>asesorías que  colaboran con la Mutua</w:t>
      </w:r>
      <w:r>
        <w:rPr>
          <w:rFonts w:ascii="Verdana" w:hAnsi="Verdana"/>
          <w:sz w:val="24"/>
          <w:szCs w:val="24"/>
        </w:rPr>
        <w:t>,</w:t>
      </w:r>
      <w:r w:rsidRPr="00B96CD7">
        <w:rPr>
          <w:rFonts w:ascii="Verdana" w:hAnsi="Verdana"/>
          <w:sz w:val="24"/>
          <w:szCs w:val="24"/>
        </w:rPr>
        <w:t xml:space="preserve"> por su larga trayectoria de servicio y compromiso </w:t>
      </w:r>
      <w:bookmarkStart w:id="0" w:name="_GoBack"/>
      <w:r w:rsidRPr="00B96CD7">
        <w:rPr>
          <w:rFonts w:ascii="Verdana" w:hAnsi="Verdana"/>
          <w:sz w:val="24"/>
          <w:szCs w:val="24"/>
        </w:rPr>
        <w:t>con las empresas mutualistas de Fraternidad-</w:t>
      </w:r>
      <w:proofErr w:type="spellStart"/>
      <w:r w:rsidRPr="00B96CD7">
        <w:rPr>
          <w:rFonts w:ascii="Verdana" w:hAnsi="Verdana"/>
          <w:sz w:val="24"/>
          <w:szCs w:val="24"/>
        </w:rPr>
        <w:t>Muprespa</w:t>
      </w:r>
      <w:proofErr w:type="spellEnd"/>
      <w:r w:rsidRPr="00B96CD7">
        <w:rPr>
          <w:rFonts w:ascii="Verdana" w:hAnsi="Verdana"/>
          <w:sz w:val="24"/>
          <w:szCs w:val="24"/>
        </w:rPr>
        <w:t xml:space="preserve">. </w:t>
      </w:r>
    </w:p>
    <w:p w:rsidR="006F3321" w:rsidRDefault="006F3321" w:rsidP="006F3321">
      <w:pPr>
        <w:rPr>
          <w:rFonts w:ascii="Verdana" w:hAnsi="Verdana"/>
          <w:color w:val="000000"/>
          <w:sz w:val="18"/>
          <w:szCs w:val="18"/>
        </w:rPr>
      </w:pPr>
    </w:p>
    <w:p w:rsidR="006F3321" w:rsidRDefault="006F3321" w:rsidP="006F3321">
      <w:pPr>
        <w:rPr>
          <w:rFonts w:ascii="Verdana" w:hAnsi="Verdana"/>
          <w:color w:val="000000"/>
          <w:sz w:val="18"/>
          <w:szCs w:val="18"/>
        </w:rPr>
      </w:pPr>
    </w:p>
    <w:p w:rsidR="006F3321" w:rsidRDefault="006F3321" w:rsidP="006F3321">
      <w:pPr>
        <w:rPr>
          <w:rFonts w:ascii="Verdana" w:hAnsi="Verdana"/>
          <w:color w:val="000000"/>
          <w:sz w:val="18"/>
          <w:szCs w:val="18"/>
        </w:rPr>
      </w:pPr>
    </w:p>
    <w:bookmarkEnd w:id="0"/>
    <w:p w:rsidR="006F3321" w:rsidRDefault="006F0790" w:rsidP="006F0790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es-ES"/>
        </w:rPr>
        <w:lastRenderedPageBreak/>
        <w:drawing>
          <wp:inline distT="0" distB="0" distL="0" distR="0">
            <wp:extent cx="5806530" cy="3909291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de la mesa durante la Junta Gener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664" cy="391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90" w:rsidRDefault="006F0790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6F3321" w:rsidRPr="00A07FD7" w:rsidRDefault="006F3321" w:rsidP="006F3321">
      <w:pPr>
        <w:jc w:val="center"/>
        <w:rPr>
          <w:rFonts w:ascii="Verdana" w:hAnsi="Verdana"/>
          <w:color w:val="000000"/>
          <w:sz w:val="18"/>
          <w:szCs w:val="18"/>
        </w:rPr>
      </w:pPr>
      <w:r w:rsidRPr="00B53A48">
        <w:rPr>
          <w:rFonts w:ascii="Verdana" w:hAnsi="Verdana"/>
          <w:color w:val="000000"/>
          <w:sz w:val="18"/>
          <w:szCs w:val="18"/>
        </w:rPr>
        <w:t>Pie de foto</w:t>
      </w:r>
      <w:r>
        <w:rPr>
          <w:rFonts w:ascii="Verdana" w:hAnsi="Verdana"/>
          <w:color w:val="000000"/>
          <w:sz w:val="18"/>
          <w:szCs w:val="18"/>
        </w:rPr>
        <w:t xml:space="preserve">, de izquierda a derecha: </w:t>
      </w:r>
      <w:r w:rsidR="00E5396E">
        <w:rPr>
          <w:rFonts w:ascii="Verdana" w:hAnsi="Verdana"/>
          <w:color w:val="000000"/>
          <w:sz w:val="18"/>
          <w:szCs w:val="18"/>
        </w:rPr>
        <w:t>Carlos Aranda, director Gerente de Fraternidad-</w:t>
      </w:r>
      <w:proofErr w:type="spellStart"/>
      <w:r w:rsidR="00E5396E">
        <w:rPr>
          <w:rFonts w:ascii="Verdana" w:hAnsi="Verdana"/>
          <w:color w:val="000000"/>
          <w:sz w:val="18"/>
          <w:szCs w:val="18"/>
        </w:rPr>
        <w:t>Muprespa</w:t>
      </w:r>
      <w:proofErr w:type="spellEnd"/>
      <w:r w:rsidR="00E5396E">
        <w:rPr>
          <w:rFonts w:ascii="Verdana" w:hAnsi="Verdana"/>
          <w:color w:val="000000"/>
          <w:sz w:val="18"/>
          <w:szCs w:val="18"/>
        </w:rPr>
        <w:t>,</w:t>
      </w:r>
      <w:r w:rsidR="006F0790">
        <w:rPr>
          <w:rFonts w:ascii="Verdana" w:hAnsi="Verdana"/>
          <w:color w:val="000000"/>
          <w:sz w:val="18"/>
          <w:szCs w:val="18"/>
        </w:rPr>
        <w:t xml:space="preserve"> </w:t>
      </w:r>
      <w:r w:rsidR="006F0790">
        <w:rPr>
          <w:rFonts w:ascii="Verdana" w:hAnsi="Verdana"/>
          <w:color w:val="000000"/>
          <w:sz w:val="18"/>
          <w:szCs w:val="18"/>
        </w:rPr>
        <w:t>Bartolomé Lora, vicepresidente de Fraternidad-</w:t>
      </w:r>
      <w:proofErr w:type="spellStart"/>
      <w:r w:rsidR="006F0790">
        <w:rPr>
          <w:rFonts w:ascii="Verdana" w:hAnsi="Verdana"/>
          <w:color w:val="000000"/>
          <w:sz w:val="18"/>
          <w:szCs w:val="18"/>
        </w:rPr>
        <w:t>Muprespa</w:t>
      </w:r>
      <w:proofErr w:type="spellEnd"/>
      <w:r w:rsidR="006F0790">
        <w:rPr>
          <w:rFonts w:ascii="Verdana" w:hAnsi="Verdana"/>
          <w:color w:val="000000"/>
          <w:sz w:val="18"/>
          <w:szCs w:val="18"/>
        </w:rPr>
        <w:t xml:space="preserve">, </w:t>
      </w:r>
      <w:r w:rsidR="00E5396E">
        <w:rPr>
          <w:rFonts w:ascii="Verdana" w:hAnsi="Verdana"/>
          <w:color w:val="000000"/>
          <w:sz w:val="18"/>
          <w:szCs w:val="18"/>
        </w:rPr>
        <w:t xml:space="preserve"> Juan Manuel Ruiz Santana, secretario de la Junta Directiva, y Jesús Mas, director </w:t>
      </w:r>
      <w:r w:rsidR="00E5396E" w:rsidRPr="00E5396E">
        <w:rPr>
          <w:rFonts w:ascii="Verdana" w:hAnsi="Verdana"/>
          <w:color w:val="000000"/>
          <w:sz w:val="18"/>
          <w:szCs w:val="18"/>
        </w:rPr>
        <w:t>del Centro de Asesoría y Servicios Jurídic</w:t>
      </w:r>
      <w:r w:rsidR="00E5396E">
        <w:rPr>
          <w:rFonts w:ascii="Verdana" w:hAnsi="Verdana"/>
          <w:color w:val="000000"/>
          <w:sz w:val="18"/>
          <w:szCs w:val="18"/>
        </w:rPr>
        <w:t>os de Fraternidad-</w:t>
      </w:r>
      <w:proofErr w:type="spellStart"/>
      <w:r w:rsidR="00E5396E">
        <w:rPr>
          <w:rFonts w:ascii="Verdana" w:hAnsi="Verdana"/>
          <w:color w:val="000000"/>
          <w:sz w:val="18"/>
          <w:szCs w:val="18"/>
        </w:rPr>
        <w:t>Muprespa</w:t>
      </w:r>
      <w:proofErr w:type="spellEnd"/>
    </w:p>
    <w:p w:rsidR="00E5396E" w:rsidRDefault="006F3321" w:rsidP="006F3321">
      <w:pPr>
        <w:jc w:val="center"/>
        <w:rPr>
          <w:rFonts w:ascii="Verdana" w:hAnsi="Verdana"/>
          <w:color w:val="000000"/>
          <w:sz w:val="18"/>
          <w:szCs w:val="18"/>
        </w:rPr>
      </w:pPr>
      <w:r w:rsidRPr="00120593">
        <w:rPr>
          <w:rFonts w:ascii="Verdana" w:hAnsi="Verdana"/>
          <w:color w:val="000000"/>
          <w:sz w:val="18"/>
          <w:szCs w:val="18"/>
        </w:rPr>
        <w:t xml:space="preserve">Etiquetas: </w:t>
      </w:r>
      <w:r w:rsidR="00E5396E">
        <w:rPr>
          <w:rFonts w:ascii="Verdana" w:hAnsi="Verdana"/>
          <w:color w:val="000000"/>
          <w:sz w:val="18"/>
          <w:szCs w:val="18"/>
        </w:rPr>
        <w:t xml:space="preserve">Junta General, resultados, ingresos, cotizaciones, empresas mutualistas, trabajadores, prevención, hospital  </w:t>
      </w:r>
    </w:p>
    <w:p w:rsidR="00E5396E" w:rsidRDefault="00E5396E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E5396E" w:rsidRDefault="00E5396E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tbl>
      <w:tblPr>
        <w:tblW w:w="90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</w:tblGrid>
      <w:tr w:rsidR="006F3321" w:rsidRPr="00B02494" w:rsidTr="00B7457B">
        <w:trPr>
          <w:trHeight w:val="478"/>
          <w:jc w:val="center"/>
        </w:trPr>
        <w:tc>
          <w:tcPr>
            <w:tcW w:w="907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790" w:rsidRDefault="006F0790"/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6F3321" w:rsidRPr="00B02494" w:rsidTr="00B7457B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3321" w:rsidRPr="005C40A5" w:rsidRDefault="006F3321" w:rsidP="00B7457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40A5">
                    <w:rPr>
                      <w:b/>
                      <w:sz w:val="28"/>
                      <w:szCs w:val="28"/>
                    </w:rPr>
                    <w:t>Sobre Fraternidad-</w:t>
                  </w:r>
                  <w:proofErr w:type="spellStart"/>
                  <w:r w:rsidRPr="005C40A5">
                    <w:rPr>
                      <w:b/>
                      <w:sz w:val="28"/>
                      <w:szCs w:val="28"/>
                    </w:rPr>
                    <w:t>Muprespa</w:t>
                  </w:r>
                  <w:proofErr w:type="spellEnd"/>
                  <w:r w:rsidRPr="005C40A5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6F3321" w:rsidRDefault="006F3321" w:rsidP="00B7457B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18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122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empresas y 1.4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97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61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115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empleados y 11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6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6F3321" w:rsidRPr="00637927" w:rsidRDefault="006F3321" w:rsidP="00B7457B">
                  <w:pPr>
                    <w:rPr>
                      <w:sz w:val="8"/>
                      <w:lang w:eastAsia="ja-JP"/>
                    </w:rPr>
                  </w:pPr>
                  <w:r w:rsidRPr="00637927">
                    <w:rPr>
                      <w:sz w:val="8"/>
                      <w:lang w:eastAsia="ja-JP"/>
                    </w:rPr>
                    <w:t xml:space="preserve">   </w:t>
                  </w:r>
                </w:p>
                <w:p w:rsidR="006F3321" w:rsidRPr="00491200" w:rsidRDefault="00F617A6" w:rsidP="00B7457B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9" w:history="1">
                    <w:r w:rsidR="006F332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</w:tc>
            </w:tr>
            <w:tr w:rsidR="006F3321" w:rsidRPr="00B02494" w:rsidTr="00B7457B">
              <w:trPr>
                <w:trHeight w:val="240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3321" w:rsidRPr="00491200" w:rsidRDefault="006F3321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6F3321" w:rsidRPr="00491200" w:rsidRDefault="00F617A6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6F332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6F3321" w:rsidRDefault="006F3321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6F3321" w:rsidRPr="00491200" w:rsidRDefault="006F3321" w:rsidP="00B7457B">
                  <w:pPr>
                    <w:spacing w:after="0" w:line="240" w:lineRule="atLeast"/>
                    <w:jc w:val="center"/>
                    <w:rPr>
                      <w:b/>
                      <w:bCs/>
                      <w:i/>
                      <w:iCs/>
                      <w:sz w:val="18"/>
                    </w:rPr>
                  </w:pPr>
                </w:p>
              </w:tc>
            </w:tr>
          </w:tbl>
          <w:p w:rsidR="006F3321" w:rsidRPr="00B02494" w:rsidRDefault="006F3321" w:rsidP="00B7457B">
            <w:pPr>
              <w:jc w:val="both"/>
            </w:pPr>
          </w:p>
        </w:tc>
      </w:tr>
    </w:tbl>
    <w:p w:rsidR="006F3321" w:rsidRDefault="006F3321" w:rsidP="006F3321"/>
    <w:p w:rsidR="00D41640" w:rsidRDefault="00D41640"/>
    <w:sectPr w:rsidR="00D41640" w:rsidSect="006F332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84FB3"/>
    <w:multiLevelType w:val="hybridMultilevel"/>
    <w:tmpl w:val="92684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4"/>
    <w:rsid w:val="00036ED4"/>
    <w:rsid w:val="00154A69"/>
    <w:rsid w:val="005D7832"/>
    <w:rsid w:val="006E419C"/>
    <w:rsid w:val="006F0790"/>
    <w:rsid w:val="006F3321"/>
    <w:rsid w:val="00991F5E"/>
    <w:rsid w:val="009E32E7"/>
    <w:rsid w:val="00D41640"/>
    <w:rsid w:val="00E5396E"/>
    <w:rsid w:val="00F617A6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FFBD20-B498-4081-8F2C-999FF8FC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332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6F3321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6F332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raternidad.com/memoria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C:\Users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Fociños Gonzalez, Margarita</dc:creator>
  <cp:keywords/>
  <dc:description/>
  <cp:lastModifiedBy>Fociños Gonzalez, Margarita</cp:lastModifiedBy>
  <cp:revision>6</cp:revision>
  <dcterms:created xsi:type="dcterms:W3CDTF">2023-07-18T05:42:00Z</dcterms:created>
  <dcterms:modified xsi:type="dcterms:W3CDTF">2023-07-20T12:26:00Z</dcterms:modified>
</cp:coreProperties>
</file>