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81" w:type="dxa"/>
        <w:jc w:val="center"/>
        <w:tblCellMar>
          <w:left w:w="0" w:type="dxa"/>
          <w:right w:w="0" w:type="dxa"/>
        </w:tblCellMar>
        <w:tblLook w:val="04A0" w:firstRow="1" w:lastRow="0" w:firstColumn="1" w:lastColumn="0" w:noHBand="0" w:noVBand="1"/>
      </w:tblPr>
      <w:tblGrid>
        <w:gridCol w:w="9481"/>
      </w:tblGrid>
      <w:tr w:rsidR="00F258B9" w:rsidTr="00585114">
        <w:trPr>
          <w:trHeight w:val="799"/>
          <w:jc w:val="center"/>
        </w:trPr>
        <w:tc>
          <w:tcPr>
            <w:tcW w:w="9481" w:type="dxa"/>
            <w:tcMar>
              <w:top w:w="0" w:type="dxa"/>
              <w:left w:w="108" w:type="dxa"/>
              <w:bottom w:w="0" w:type="dxa"/>
              <w:right w:w="108" w:type="dxa"/>
            </w:tcMar>
          </w:tcPr>
          <w:p w:rsidR="00F258B9" w:rsidRDefault="00077D75" w:rsidP="00585114">
            <w:pPr>
              <w:jc w:val="center"/>
            </w:pPr>
            <w:r>
              <w:rPr>
                <w:b/>
                <w:bCs/>
                <w:i/>
                <w:iCs/>
                <w:noProof/>
                <w:lang w:bidi="ar-SA"/>
              </w:rPr>
              <w:drawing>
                <wp:inline distT="0" distB="0" distL="0" distR="0">
                  <wp:extent cx="1962150" cy="514350"/>
                  <wp:effectExtent l="0" t="0" r="0" b="0"/>
                  <wp:docPr id="1" name="Imagen 1" descr="cid:image001.png@01D20820.8DF2F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820.8DF2F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p>
        </w:tc>
      </w:tr>
      <w:tr w:rsidR="00F258B9" w:rsidTr="00585114">
        <w:trPr>
          <w:trHeight w:val="126"/>
          <w:jc w:val="center"/>
        </w:trPr>
        <w:tc>
          <w:tcPr>
            <w:tcW w:w="9481" w:type="dxa"/>
            <w:tcBorders>
              <w:top w:val="nil"/>
              <w:left w:val="nil"/>
              <w:bottom w:val="single" w:sz="8" w:space="0" w:color="D9D9D9"/>
              <w:right w:val="nil"/>
            </w:tcBorders>
            <w:shd w:val="clear" w:color="auto" w:fill="F2F2F2"/>
            <w:tcMar>
              <w:top w:w="0" w:type="dxa"/>
              <w:left w:w="108" w:type="dxa"/>
              <w:bottom w:w="0" w:type="dxa"/>
              <w:right w:w="108" w:type="dxa"/>
            </w:tcMar>
            <w:hideMark/>
          </w:tcPr>
          <w:p w:rsidR="00F258B9" w:rsidRPr="00503453" w:rsidRDefault="00F258B9" w:rsidP="00585114">
            <w:pPr>
              <w:jc w:val="center"/>
              <w:rPr>
                <w:b/>
                <w:bCs/>
                <w:color w:val="000000"/>
                <w:sz w:val="28"/>
                <w:szCs w:val="28"/>
              </w:rPr>
            </w:pPr>
            <w:r w:rsidRPr="00503453">
              <w:rPr>
                <w:b/>
                <w:bCs/>
                <w:color w:val="000000"/>
                <w:sz w:val="28"/>
                <w:szCs w:val="28"/>
              </w:rPr>
              <w:t>NOTA DE PRENSA</w:t>
            </w:r>
          </w:p>
          <w:p w:rsidR="009C2174" w:rsidRPr="00330E02" w:rsidRDefault="009C2174" w:rsidP="00585114">
            <w:pPr>
              <w:jc w:val="center"/>
              <w:rPr>
                <w:b/>
                <w:sz w:val="28"/>
                <w:szCs w:val="28"/>
              </w:rPr>
            </w:pPr>
            <w:r w:rsidRPr="00330E02">
              <w:rPr>
                <w:b/>
                <w:sz w:val="28"/>
                <w:szCs w:val="28"/>
              </w:rPr>
              <w:t>X EDICION PREMIOS ESCOLÁSTICO ZALDÍVAR  FRATERNIDAD-MUPRESPA</w:t>
            </w:r>
          </w:p>
          <w:p w:rsidR="009C2174" w:rsidRDefault="009C2174" w:rsidP="00585114">
            <w:pPr>
              <w:jc w:val="center"/>
              <w:rPr>
                <w:b/>
                <w:bCs/>
                <w:color w:val="1F497D"/>
                <w:sz w:val="36"/>
                <w:szCs w:val="36"/>
              </w:rPr>
            </w:pPr>
          </w:p>
        </w:tc>
      </w:tr>
      <w:tr w:rsidR="00F258B9" w:rsidTr="00585114">
        <w:trPr>
          <w:trHeight w:val="126"/>
          <w:jc w:val="center"/>
        </w:trPr>
        <w:tc>
          <w:tcPr>
            <w:tcW w:w="9481" w:type="dxa"/>
            <w:tcMar>
              <w:top w:w="0" w:type="dxa"/>
              <w:left w:w="108" w:type="dxa"/>
              <w:bottom w:w="0" w:type="dxa"/>
              <w:right w:w="108" w:type="dxa"/>
            </w:tcMar>
            <w:hideMark/>
          </w:tcPr>
          <w:p w:rsidR="00F258B9" w:rsidRPr="00730B52" w:rsidRDefault="00330E02" w:rsidP="00730B52">
            <w:pPr>
              <w:jc w:val="center"/>
              <w:rPr>
                <w:b/>
                <w:color w:val="00B050"/>
                <w:sz w:val="28"/>
                <w:szCs w:val="28"/>
              </w:rPr>
            </w:pPr>
            <w:proofErr w:type="spellStart"/>
            <w:r>
              <w:rPr>
                <w:b/>
                <w:color w:val="00AF50"/>
                <w:sz w:val="28"/>
                <w:szCs w:val="28"/>
              </w:rPr>
              <w:t>Provecaex</w:t>
            </w:r>
            <w:proofErr w:type="spellEnd"/>
            <w:r>
              <w:rPr>
                <w:b/>
                <w:color w:val="00AF50"/>
                <w:sz w:val="28"/>
                <w:szCs w:val="28"/>
              </w:rPr>
              <w:t xml:space="preserve">, mención de honor </w:t>
            </w:r>
            <w:r w:rsidRPr="0031194B">
              <w:rPr>
                <w:b/>
                <w:color w:val="00AF50"/>
                <w:sz w:val="28"/>
                <w:szCs w:val="28"/>
              </w:rPr>
              <w:t>en la categoría “</w:t>
            </w:r>
            <w:r>
              <w:rPr>
                <w:b/>
                <w:color w:val="00AF50"/>
                <w:sz w:val="28"/>
                <w:szCs w:val="28"/>
              </w:rPr>
              <w:t>Plus</w:t>
            </w:r>
            <w:r w:rsidRPr="0031194B">
              <w:rPr>
                <w:b/>
                <w:color w:val="00AF50"/>
                <w:sz w:val="28"/>
                <w:szCs w:val="28"/>
              </w:rPr>
              <w:t xml:space="preserve"> </w:t>
            </w:r>
            <w:r>
              <w:rPr>
                <w:b/>
                <w:color w:val="00AF50"/>
                <w:sz w:val="28"/>
                <w:szCs w:val="28"/>
              </w:rPr>
              <w:t>P</w:t>
            </w:r>
            <w:r w:rsidRPr="0031194B">
              <w:rPr>
                <w:b/>
                <w:color w:val="00AF50"/>
                <w:sz w:val="28"/>
                <w:szCs w:val="28"/>
              </w:rPr>
              <w:t>revención”</w:t>
            </w:r>
          </w:p>
        </w:tc>
      </w:tr>
      <w:tr w:rsidR="00F258B9" w:rsidTr="00585114">
        <w:trPr>
          <w:trHeight w:val="126"/>
          <w:jc w:val="center"/>
        </w:trPr>
        <w:tc>
          <w:tcPr>
            <w:tcW w:w="9481" w:type="dxa"/>
            <w:tcBorders>
              <w:top w:val="nil"/>
              <w:left w:val="nil"/>
              <w:bottom w:val="single" w:sz="8" w:space="0" w:color="D9D9D9"/>
              <w:right w:val="nil"/>
            </w:tcBorders>
            <w:tcMar>
              <w:top w:w="0" w:type="dxa"/>
              <w:left w:w="108" w:type="dxa"/>
              <w:bottom w:w="0" w:type="dxa"/>
              <w:right w:w="108" w:type="dxa"/>
            </w:tcMar>
            <w:hideMark/>
          </w:tcPr>
          <w:p w:rsidR="00F258B9" w:rsidRDefault="00F258B9" w:rsidP="00585114">
            <w:pPr>
              <w:rPr>
                <w:b/>
                <w:color w:val="00B050"/>
                <w:sz w:val="28"/>
                <w:szCs w:val="28"/>
              </w:rPr>
            </w:pPr>
          </w:p>
        </w:tc>
      </w:tr>
      <w:tr w:rsidR="00F258B9" w:rsidTr="00585114">
        <w:trPr>
          <w:trHeight w:val="8970"/>
          <w:jc w:val="center"/>
        </w:trPr>
        <w:tc>
          <w:tcPr>
            <w:tcW w:w="9481" w:type="dxa"/>
            <w:tcMar>
              <w:top w:w="0" w:type="dxa"/>
              <w:left w:w="108" w:type="dxa"/>
              <w:bottom w:w="0" w:type="dxa"/>
              <w:right w:w="108" w:type="dxa"/>
            </w:tcMar>
          </w:tcPr>
          <w:p w:rsidR="00F258B9" w:rsidRDefault="00503453" w:rsidP="00585114">
            <w:pPr>
              <w:jc w:val="both"/>
            </w:pPr>
            <w:r>
              <w:rPr>
                <w:b/>
                <w:bCs/>
                <w:color w:val="FF7F50"/>
              </w:rPr>
              <w:t>24</w:t>
            </w:r>
            <w:r w:rsidR="00F258B9" w:rsidRPr="008F09D0">
              <w:rPr>
                <w:b/>
                <w:bCs/>
                <w:color w:val="FF7F50"/>
              </w:rPr>
              <w:t xml:space="preserve"> de </w:t>
            </w:r>
            <w:r>
              <w:rPr>
                <w:b/>
                <w:bCs/>
                <w:color w:val="FF7F50"/>
              </w:rPr>
              <w:t>mayo d</w:t>
            </w:r>
            <w:r w:rsidR="00F258B9" w:rsidRPr="008F09D0">
              <w:rPr>
                <w:b/>
                <w:bCs/>
                <w:color w:val="FF7F50"/>
              </w:rPr>
              <w:t>e 2024</w:t>
            </w:r>
            <w:r w:rsidR="00F258B9" w:rsidRPr="008F09D0">
              <w:t xml:space="preserve"> </w:t>
            </w:r>
          </w:p>
          <w:p w:rsidR="00690692" w:rsidRPr="008F09D0" w:rsidRDefault="00690692" w:rsidP="00585114">
            <w:pPr>
              <w:jc w:val="both"/>
            </w:pPr>
          </w:p>
          <w:p w:rsidR="00330E02" w:rsidRPr="009D434F" w:rsidRDefault="00077D75" w:rsidP="00FF62BE">
            <w:pPr>
              <w:pStyle w:val="NormalWeb"/>
              <w:numPr>
                <w:ilvl w:val="0"/>
                <w:numId w:val="4"/>
              </w:numPr>
              <w:shd w:val="clear" w:color="auto" w:fill="FFFFFF"/>
              <w:suppressAutoHyphens/>
              <w:spacing w:before="0" w:beforeAutospacing="0" w:after="150" w:afterAutospacing="0"/>
              <w:jc w:val="both"/>
              <w:rPr>
                <w:rFonts w:cs="Arial"/>
                <w:b/>
                <w:iCs/>
              </w:rPr>
            </w:pPr>
            <w:r w:rsidRPr="00330E02">
              <w:rPr>
                <w:rFonts w:ascii="Verdana" w:hAnsi="Verdana" w:cs="Arial"/>
                <w:b/>
                <w:color w:val="202124"/>
                <w:sz w:val="22"/>
                <w:szCs w:val="22"/>
              </w:rPr>
              <w:t>Recogi</w:t>
            </w:r>
            <w:r w:rsidR="00330E02" w:rsidRPr="00330E02">
              <w:rPr>
                <w:rFonts w:ascii="Verdana" w:hAnsi="Verdana" w:cs="Arial"/>
                <w:b/>
                <w:color w:val="202124"/>
                <w:sz w:val="22"/>
                <w:szCs w:val="22"/>
              </w:rPr>
              <w:t>ó la distinción Esther Ramírez, respon</w:t>
            </w:r>
            <w:r w:rsidR="00330E02">
              <w:rPr>
                <w:rFonts w:ascii="Verdana" w:hAnsi="Verdana" w:cs="Arial"/>
                <w:b/>
                <w:color w:val="202124"/>
                <w:sz w:val="22"/>
                <w:szCs w:val="22"/>
              </w:rPr>
              <w:t>sable del departamento de RRHH</w:t>
            </w:r>
          </w:p>
          <w:p w:rsidR="00330E02" w:rsidRPr="009D434F" w:rsidRDefault="00690692" w:rsidP="009D434F">
            <w:pPr>
              <w:pStyle w:val="chrome"/>
              <w:numPr>
                <w:ilvl w:val="0"/>
                <w:numId w:val="4"/>
              </w:numPr>
              <w:shd w:val="clear" w:color="auto" w:fill="FFFFFF"/>
              <w:spacing w:before="0" w:beforeAutospacing="0" w:after="0" w:afterAutospacing="0"/>
              <w:jc w:val="both"/>
              <w:textAlignment w:val="baseline"/>
              <w:rPr>
                <w:rFonts w:ascii="Verdana" w:hAnsi="Verdana" w:cs="Arial"/>
                <w:b/>
                <w:color w:val="202124"/>
                <w:sz w:val="22"/>
                <w:szCs w:val="22"/>
              </w:rPr>
            </w:pPr>
            <w:r w:rsidRPr="00330E02">
              <w:rPr>
                <w:rFonts w:ascii="Verdana" w:hAnsi="Verdana" w:cs="Arial"/>
                <w:b/>
                <w:color w:val="202124"/>
                <w:sz w:val="22"/>
                <w:szCs w:val="22"/>
              </w:rPr>
              <w:t xml:space="preserve">El jurado ha valorado </w:t>
            </w:r>
            <w:r w:rsidR="00330E02" w:rsidRPr="009D434F">
              <w:rPr>
                <w:rFonts w:ascii="Verdana" w:hAnsi="Verdana" w:cs="Arial"/>
                <w:b/>
                <w:color w:val="202124"/>
                <w:sz w:val="22"/>
                <w:szCs w:val="22"/>
              </w:rPr>
              <w:t>que en la compañía cada jornada laboral comienza con acceso a contenidos de seguridad y con la</w:t>
            </w:r>
            <w:r w:rsidR="009D434F" w:rsidRPr="009D434F">
              <w:rPr>
                <w:rFonts w:ascii="Verdana" w:hAnsi="Verdana" w:cs="Arial"/>
                <w:b/>
                <w:color w:val="202124"/>
                <w:sz w:val="22"/>
                <w:szCs w:val="22"/>
              </w:rPr>
              <w:t>s</w:t>
            </w:r>
            <w:r w:rsidR="00330E02" w:rsidRPr="009D434F">
              <w:rPr>
                <w:rFonts w:ascii="Verdana" w:hAnsi="Verdana" w:cs="Arial"/>
                <w:b/>
                <w:color w:val="202124"/>
                <w:sz w:val="22"/>
                <w:szCs w:val="22"/>
              </w:rPr>
              <w:t xml:space="preserve"> comprobaci</w:t>
            </w:r>
            <w:r w:rsidR="009D434F" w:rsidRPr="009D434F">
              <w:rPr>
                <w:rFonts w:ascii="Verdana" w:hAnsi="Verdana" w:cs="Arial"/>
                <w:b/>
                <w:color w:val="202124"/>
                <w:sz w:val="22"/>
                <w:szCs w:val="22"/>
              </w:rPr>
              <w:t xml:space="preserve">ones </w:t>
            </w:r>
            <w:r w:rsidR="00330E02" w:rsidRPr="009D434F">
              <w:rPr>
                <w:rFonts w:ascii="Verdana" w:hAnsi="Verdana" w:cs="Arial"/>
                <w:b/>
                <w:color w:val="202124"/>
                <w:sz w:val="22"/>
                <w:szCs w:val="22"/>
              </w:rPr>
              <w:t>previa</w:t>
            </w:r>
            <w:r w:rsidR="009D434F" w:rsidRPr="009D434F">
              <w:rPr>
                <w:rFonts w:ascii="Verdana" w:hAnsi="Verdana" w:cs="Arial"/>
                <w:b/>
                <w:color w:val="202124"/>
                <w:sz w:val="22"/>
                <w:szCs w:val="22"/>
              </w:rPr>
              <w:t>s</w:t>
            </w:r>
            <w:r w:rsidR="00330E02" w:rsidRPr="009D434F">
              <w:rPr>
                <w:rFonts w:ascii="Verdana" w:hAnsi="Verdana" w:cs="Arial"/>
                <w:b/>
                <w:color w:val="202124"/>
                <w:sz w:val="22"/>
                <w:szCs w:val="22"/>
              </w:rPr>
              <w:t xml:space="preserve"> pertinente</w:t>
            </w:r>
            <w:r w:rsidR="009D434F" w:rsidRPr="009D434F">
              <w:rPr>
                <w:rFonts w:ascii="Verdana" w:hAnsi="Verdana" w:cs="Arial"/>
                <w:b/>
                <w:color w:val="202124"/>
                <w:sz w:val="22"/>
                <w:szCs w:val="22"/>
              </w:rPr>
              <w:t>s</w:t>
            </w:r>
            <w:r w:rsidR="00330E02" w:rsidRPr="009D434F">
              <w:rPr>
                <w:rFonts w:ascii="Verdana" w:hAnsi="Verdana" w:cs="Arial"/>
                <w:b/>
                <w:color w:val="202124"/>
                <w:sz w:val="22"/>
                <w:szCs w:val="22"/>
              </w:rPr>
              <w:t>, algo que cuenta con la implicación de la plantilla para evitar los riesgos</w:t>
            </w:r>
          </w:p>
          <w:p w:rsidR="00690692" w:rsidRPr="00690692" w:rsidRDefault="00690692" w:rsidP="00690692">
            <w:pPr>
              <w:pStyle w:val="Prrafodelista"/>
              <w:suppressAutoHyphens/>
              <w:ind w:left="720" w:firstLine="0"/>
              <w:jc w:val="both"/>
              <w:rPr>
                <w:rFonts w:cs="Arial"/>
                <w:b/>
                <w:iCs/>
              </w:rPr>
            </w:pPr>
          </w:p>
          <w:p w:rsidR="00690692" w:rsidRPr="00690692" w:rsidRDefault="00690692" w:rsidP="002539D8">
            <w:pPr>
              <w:pStyle w:val="Prrafodelista"/>
              <w:numPr>
                <w:ilvl w:val="0"/>
                <w:numId w:val="4"/>
              </w:numPr>
              <w:suppressAutoHyphens/>
              <w:jc w:val="both"/>
              <w:rPr>
                <w:rFonts w:cs="Arial"/>
                <w:b/>
                <w:iCs/>
              </w:rPr>
            </w:pPr>
            <w:r>
              <w:rPr>
                <w:b/>
              </w:rPr>
              <w:t>El acto de entrega de los premios se enmarca dentro de la Semana de la Prevención de la Mutua, que tiene lugar anualmente en torno al 28 de abril, Día Mundial de la Seguridad y Salud en el Trabajo</w:t>
            </w:r>
          </w:p>
          <w:p w:rsidR="00690692" w:rsidRPr="00690692" w:rsidRDefault="00690692" w:rsidP="00690692">
            <w:pPr>
              <w:pStyle w:val="Prrafodelista"/>
              <w:suppressAutoHyphens/>
              <w:ind w:left="720" w:firstLine="0"/>
              <w:jc w:val="both"/>
              <w:rPr>
                <w:rFonts w:cs="Arial"/>
                <w:iCs/>
              </w:rPr>
            </w:pPr>
          </w:p>
          <w:p w:rsidR="00CC0BC0" w:rsidRPr="009C2174" w:rsidRDefault="00330E02" w:rsidP="009C2174">
            <w:pPr>
              <w:pStyle w:val="chrome"/>
              <w:shd w:val="clear" w:color="auto" w:fill="FFFFFF" w:themeFill="background1"/>
              <w:spacing w:before="0" w:beforeAutospacing="0" w:after="225" w:afterAutospacing="0"/>
              <w:jc w:val="both"/>
              <w:textAlignment w:val="baseline"/>
              <w:rPr>
                <w:rFonts w:ascii="Verdana" w:hAnsi="Verdana" w:cs="Arial"/>
                <w:color w:val="202124"/>
                <w:sz w:val="22"/>
                <w:szCs w:val="22"/>
              </w:rPr>
            </w:pPr>
            <w:proofErr w:type="spellStart"/>
            <w:r>
              <w:rPr>
                <w:rFonts w:ascii="Verdana" w:hAnsi="Verdana" w:cs="Arial"/>
                <w:color w:val="202124"/>
                <w:sz w:val="22"/>
                <w:szCs w:val="22"/>
              </w:rPr>
              <w:t>Provecaex</w:t>
            </w:r>
            <w:proofErr w:type="spellEnd"/>
            <w:r>
              <w:rPr>
                <w:rFonts w:ascii="Verdana" w:hAnsi="Verdana" w:cs="Arial"/>
                <w:color w:val="202124"/>
                <w:sz w:val="22"/>
                <w:szCs w:val="22"/>
              </w:rPr>
              <w:t xml:space="preserve"> </w:t>
            </w:r>
            <w:r w:rsidR="00CC0BC0" w:rsidRPr="009C2174">
              <w:rPr>
                <w:rFonts w:ascii="Verdana" w:hAnsi="Verdana" w:cs="Arial"/>
                <w:color w:val="202124"/>
                <w:sz w:val="22"/>
                <w:szCs w:val="22"/>
              </w:rPr>
              <w:t xml:space="preserve">ha sido </w:t>
            </w:r>
            <w:r>
              <w:rPr>
                <w:rFonts w:ascii="Verdana" w:hAnsi="Verdana" w:cs="Arial"/>
                <w:color w:val="202124"/>
                <w:sz w:val="22"/>
                <w:szCs w:val="22"/>
              </w:rPr>
              <w:t xml:space="preserve">distinguida con una mención de honor </w:t>
            </w:r>
            <w:r w:rsidR="00CC0BC0" w:rsidRPr="009C2174">
              <w:rPr>
                <w:rFonts w:ascii="Verdana" w:hAnsi="Verdana" w:cs="Arial"/>
                <w:color w:val="202124"/>
                <w:sz w:val="22"/>
                <w:szCs w:val="22"/>
              </w:rPr>
              <w:t>en la categoría “</w:t>
            </w:r>
            <w:r>
              <w:rPr>
                <w:rFonts w:ascii="Verdana" w:hAnsi="Verdana" w:cs="Arial"/>
                <w:color w:val="202124"/>
                <w:sz w:val="22"/>
                <w:szCs w:val="22"/>
              </w:rPr>
              <w:t>Plus P</w:t>
            </w:r>
            <w:r w:rsidR="00CC0BC0" w:rsidRPr="009C2174">
              <w:rPr>
                <w:rFonts w:ascii="Verdana" w:hAnsi="Verdana" w:cs="Arial"/>
                <w:color w:val="202124"/>
                <w:sz w:val="22"/>
                <w:szCs w:val="22"/>
              </w:rPr>
              <w:t xml:space="preserve">revención” en la X edición de los premios Escolástico Zaldívar que otorga Fraternidad-Muprespa, Mutua Colaboradora con la Seguridad Social, para reconocer las mejores prácticas en prevención de riesgos laborales </w:t>
            </w:r>
            <w:r w:rsidR="00DD08CD" w:rsidRPr="009C2174">
              <w:rPr>
                <w:rFonts w:ascii="Verdana" w:hAnsi="Verdana" w:cs="Arial"/>
                <w:color w:val="202124"/>
                <w:sz w:val="22"/>
                <w:szCs w:val="22"/>
              </w:rPr>
              <w:t xml:space="preserve">por parte de </w:t>
            </w:r>
            <w:r w:rsidR="00CC0BC0" w:rsidRPr="009C2174">
              <w:rPr>
                <w:rFonts w:ascii="Verdana" w:hAnsi="Verdana" w:cs="Arial"/>
                <w:color w:val="202124"/>
                <w:sz w:val="22"/>
                <w:szCs w:val="22"/>
              </w:rPr>
              <w:t xml:space="preserve">empresas mutualistas. </w:t>
            </w:r>
          </w:p>
          <w:p w:rsidR="00330E02" w:rsidRDefault="00DD08CD" w:rsidP="00330E02">
            <w:pPr>
              <w:shd w:val="clear" w:color="auto" w:fill="FFFFFF"/>
              <w:jc w:val="both"/>
              <w:rPr>
                <w:rFonts w:eastAsia="Times New Roman" w:cs="Arial"/>
                <w:color w:val="202124"/>
                <w:lang w:bidi="ar-SA"/>
              </w:rPr>
            </w:pPr>
            <w:r w:rsidRPr="00330E02">
              <w:rPr>
                <w:rFonts w:eastAsia="Times New Roman" w:cs="Arial"/>
                <w:color w:val="202124"/>
                <w:lang w:bidi="ar-SA"/>
              </w:rPr>
              <w:t>Asociada a Fraternidad-</w:t>
            </w:r>
            <w:proofErr w:type="spellStart"/>
            <w:r w:rsidRPr="00330E02">
              <w:rPr>
                <w:rFonts w:eastAsia="Times New Roman" w:cs="Arial"/>
                <w:color w:val="202124"/>
                <w:lang w:bidi="ar-SA"/>
              </w:rPr>
              <w:t>Muprespa</w:t>
            </w:r>
            <w:proofErr w:type="spellEnd"/>
            <w:r w:rsidRPr="00330E02">
              <w:rPr>
                <w:rFonts w:eastAsia="Times New Roman" w:cs="Arial"/>
                <w:color w:val="202124"/>
                <w:lang w:bidi="ar-SA"/>
              </w:rPr>
              <w:t xml:space="preserve"> de</w:t>
            </w:r>
            <w:r w:rsidR="0031194B" w:rsidRPr="00330E02">
              <w:rPr>
                <w:rFonts w:eastAsia="Times New Roman" w:cs="Arial"/>
                <w:color w:val="202124"/>
                <w:lang w:bidi="ar-SA"/>
              </w:rPr>
              <w:t>sde 1</w:t>
            </w:r>
            <w:r w:rsidR="00330E02" w:rsidRPr="00330E02">
              <w:rPr>
                <w:rFonts w:eastAsia="Times New Roman" w:cs="Arial"/>
                <w:color w:val="202124"/>
                <w:lang w:bidi="ar-SA"/>
              </w:rPr>
              <w:t>996</w:t>
            </w:r>
            <w:r w:rsidR="0031194B" w:rsidRPr="00330E02">
              <w:rPr>
                <w:rFonts w:eastAsia="Times New Roman" w:cs="Arial"/>
                <w:color w:val="202124"/>
                <w:lang w:bidi="ar-SA"/>
              </w:rPr>
              <w:t>,</w:t>
            </w:r>
            <w:r w:rsidR="00CC0BC0" w:rsidRPr="00330E02">
              <w:rPr>
                <w:rFonts w:eastAsia="Times New Roman" w:cs="Arial"/>
                <w:color w:val="202124"/>
                <w:lang w:bidi="ar-SA"/>
              </w:rPr>
              <w:t xml:space="preserve"> </w:t>
            </w:r>
            <w:r w:rsidR="00330E02" w:rsidRPr="00330E02">
              <w:rPr>
                <w:rFonts w:eastAsia="Times New Roman" w:cs="Arial"/>
                <w:color w:val="202124"/>
                <w:lang w:bidi="ar-SA"/>
              </w:rPr>
              <w:t xml:space="preserve">se trata de una empresa cacereña de </w:t>
            </w:r>
            <w:r w:rsidR="00330E02">
              <w:rPr>
                <w:rFonts w:eastAsia="Times New Roman" w:cs="Arial"/>
                <w:color w:val="202124"/>
                <w:lang w:bidi="ar-SA"/>
              </w:rPr>
              <w:t>v</w:t>
            </w:r>
            <w:r w:rsidR="00330E02" w:rsidRPr="00330E02">
              <w:rPr>
                <w:rFonts w:eastAsia="Times New Roman" w:cs="Arial"/>
                <w:color w:val="202124"/>
                <w:lang w:bidi="ar-SA"/>
              </w:rPr>
              <w:t>enta y distribución de productos de primera calidad para la hostelería</w:t>
            </w:r>
            <w:r w:rsidR="00330E02">
              <w:rPr>
                <w:rFonts w:eastAsia="Times New Roman" w:cs="Arial"/>
                <w:color w:val="202124"/>
                <w:lang w:bidi="ar-SA"/>
              </w:rPr>
              <w:t xml:space="preserve"> y</w:t>
            </w:r>
            <w:r w:rsidR="00330E02" w:rsidRPr="00330E02">
              <w:rPr>
                <w:rFonts w:eastAsia="Times New Roman" w:cs="Arial"/>
                <w:color w:val="202124"/>
                <w:lang w:bidi="ar-SA"/>
              </w:rPr>
              <w:t xml:space="preserve"> comercio</w:t>
            </w:r>
            <w:r w:rsidR="00330E02">
              <w:rPr>
                <w:rFonts w:eastAsia="Times New Roman" w:cs="Arial"/>
                <w:color w:val="202124"/>
                <w:lang w:bidi="ar-SA"/>
              </w:rPr>
              <w:t xml:space="preserve"> pero también para particulares.</w:t>
            </w:r>
          </w:p>
          <w:p w:rsidR="00330E02" w:rsidRDefault="00330E02" w:rsidP="00330E02">
            <w:pPr>
              <w:shd w:val="clear" w:color="auto" w:fill="FFFFFF"/>
              <w:jc w:val="both"/>
              <w:rPr>
                <w:rFonts w:eastAsia="Times New Roman" w:cs="Arial"/>
                <w:color w:val="202124"/>
                <w:lang w:bidi="ar-SA"/>
              </w:rPr>
            </w:pPr>
          </w:p>
          <w:p w:rsidR="00B61985" w:rsidRDefault="009D434F" w:rsidP="00CC0BC0">
            <w:pPr>
              <w:pStyle w:val="chrome"/>
              <w:shd w:val="clear" w:color="auto" w:fill="FFFFFF"/>
              <w:spacing w:before="0" w:beforeAutospacing="0" w:after="0" w:afterAutospacing="0"/>
              <w:jc w:val="both"/>
              <w:textAlignment w:val="baseline"/>
              <w:rPr>
                <w:rFonts w:ascii="Verdana" w:hAnsi="Verdana" w:cs="Arial"/>
                <w:color w:val="202124"/>
                <w:sz w:val="22"/>
                <w:szCs w:val="22"/>
              </w:rPr>
            </w:pPr>
            <w:r>
              <w:rPr>
                <w:rFonts w:ascii="Verdana" w:hAnsi="Verdana" w:cs="Arial"/>
                <w:b/>
                <w:color w:val="202124"/>
                <w:sz w:val="22"/>
                <w:szCs w:val="22"/>
              </w:rPr>
              <w:t xml:space="preserve">Esther Ramírez responsable del departamento de RRHH </w:t>
            </w:r>
            <w:r w:rsidR="003B3B00" w:rsidRPr="00D5360A">
              <w:rPr>
                <w:rFonts w:ascii="Verdana" w:hAnsi="Verdana" w:cs="Arial"/>
                <w:color w:val="202124"/>
                <w:sz w:val="22"/>
                <w:szCs w:val="22"/>
              </w:rPr>
              <w:t>recibi</w:t>
            </w:r>
            <w:r>
              <w:rPr>
                <w:rFonts w:ascii="Verdana" w:hAnsi="Verdana" w:cs="Arial"/>
                <w:color w:val="202124"/>
                <w:sz w:val="22"/>
                <w:szCs w:val="22"/>
              </w:rPr>
              <w:t xml:space="preserve">ó la distinción de </w:t>
            </w:r>
            <w:r w:rsidR="00077D75" w:rsidRPr="00D5360A">
              <w:rPr>
                <w:rFonts w:ascii="Verdana" w:hAnsi="Verdana" w:cs="Arial"/>
                <w:color w:val="202124"/>
                <w:sz w:val="22"/>
                <w:szCs w:val="22"/>
              </w:rPr>
              <w:t xml:space="preserve">manos de </w:t>
            </w:r>
            <w:r w:rsidR="00077D75" w:rsidRPr="00D5360A">
              <w:rPr>
                <w:rFonts w:ascii="Verdana" w:hAnsi="Verdana" w:cs="Arial"/>
                <w:b/>
                <w:color w:val="202124"/>
                <w:sz w:val="22"/>
                <w:szCs w:val="22"/>
              </w:rPr>
              <w:t>Carlos</w:t>
            </w:r>
            <w:r w:rsidR="00A5533E">
              <w:rPr>
                <w:rFonts w:ascii="Verdana" w:hAnsi="Verdana" w:cs="Arial"/>
                <w:b/>
                <w:color w:val="202124"/>
                <w:sz w:val="22"/>
                <w:szCs w:val="22"/>
              </w:rPr>
              <w:t xml:space="preserve"> Espinosa de los Monteros</w:t>
            </w:r>
            <w:r w:rsidR="00A5533E" w:rsidRPr="00A5533E">
              <w:rPr>
                <w:rFonts w:ascii="Verdana" w:hAnsi="Verdana" w:cs="Arial"/>
                <w:color w:val="202124"/>
                <w:sz w:val="22"/>
                <w:szCs w:val="22"/>
              </w:rPr>
              <w:t xml:space="preserve">, </w:t>
            </w:r>
            <w:r w:rsidR="00A5533E">
              <w:rPr>
                <w:rFonts w:ascii="Verdana" w:hAnsi="Verdana" w:cs="Arial"/>
                <w:color w:val="202124"/>
                <w:sz w:val="22"/>
                <w:szCs w:val="22"/>
              </w:rPr>
              <w:t>p</w:t>
            </w:r>
            <w:r w:rsidR="00A5533E" w:rsidRPr="00A5533E">
              <w:rPr>
                <w:rFonts w:ascii="Verdana" w:hAnsi="Verdana" w:cs="Arial"/>
                <w:color w:val="202124"/>
                <w:sz w:val="22"/>
                <w:szCs w:val="22"/>
              </w:rPr>
              <w:t>residente</w:t>
            </w:r>
            <w:r w:rsidR="00A5533E">
              <w:rPr>
                <w:rFonts w:ascii="Verdana" w:hAnsi="Verdana" w:cs="Arial"/>
                <w:b/>
                <w:color w:val="202124"/>
                <w:sz w:val="22"/>
                <w:szCs w:val="22"/>
              </w:rPr>
              <w:t xml:space="preserve"> </w:t>
            </w:r>
            <w:r w:rsidRPr="009D434F">
              <w:rPr>
                <w:rFonts w:ascii="Verdana" w:hAnsi="Verdana" w:cs="Arial"/>
                <w:color w:val="202124"/>
                <w:sz w:val="22"/>
                <w:szCs w:val="22"/>
              </w:rPr>
              <w:t>de</w:t>
            </w:r>
            <w:r>
              <w:rPr>
                <w:rFonts w:ascii="Verdana" w:hAnsi="Verdana" w:cs="Arial"/>
                <w:color w:val="202124"/>
                <w:sz w:val="22"/>
                <w:szCs w:val="22"/>
              </w:rPr>
              <w:t xml:space="preserve"> </w:t>
            </w:r>
            <w:r w:rsidR="00077D75" w:rsidRPr="00D5360A">
              <w:rPr>
                <w:rFonts w:ascii="Verdana" w:hAnsi="Verdana" w:cs="Arial"/>
                <w:color w:val="202124"/>
                <w:sz w:val="22"/>
                <w:szCs w:val="22"/>
              </w:rPr>
              <w:t>Fraternidad-</w:t>
            </w:r>
            <w:proofErr w:type="spellStart"/>
            <w:r w:rsidR="00077D75" w:rsidRPr="00D5360A">
              <w:rPr>
                <w:rFonts w:ascii="Verdana" w:hAnsi="Verdana" w:cs="Arial"/>
                <w:color w:val="202124"/>
                <w:sz w:val="22"/>
                <w:szCs w:val="22"/>
              </w:rPr>
              <w:t>Muprespa</w:t>
            </w:r>
            <w:proofErr w:type="spellEnd"/>
            <w:r w:rsidR="00077D75" w:rsidRPr="00D5360A">
              <w:rPr>
                <w:rFonts w:ascii="Verdana" w:hAnsi="Verdana" w:cs="Arial"/>
                <w:color w:val="202124"/>
                <w:sz w:val="22"/>
                <w:szCs w:val="22"/>
              </w:rPr>
              <w:t xml:space="preserve">, </w:t>
            </w:r>
            <w:r w:rsidR="003B3B00" w:rsidRPr="00D5360A">
              <w:rPr>
                <w:rFonts w:ascii="Verdana" w:hAnsi="Verdana" w:cs="Arial"/>
                <w:color w:val="202124"/>
                <w:sz w:val="22"/>
                <w:szCs w:val="22"/>
              </w:rPr>
              <w:t>en un acto de entrega que tuvo lugar en el Hospi</w:t>
            </w:r>
            <w:r w:rsidR="007D36C6" w:rsidRPr="00D5360A">
              <w:rPr>
                <w:rFonts w:ascii="Verdana" w:hAnsi="Verdana" w:cs="Arial"/>
                <w:color w:val="202124"/>
                <w:sz w:val="22"/>
                <w:szCs w:val="22"/>
              </w:rPr>
              <w:t>tal Fraternidad-Muprespa Habana el 23 de abril.</w:t>
            </w:r>
            <w:r w:rsidR="003B3B00">
              <w:rPr>
                <w:rFonts w:ascii="Verdana" w:hAnsi="Verdana" w:cs="Arial"/>
                <w:color w:val="202124"/>
                <w:sz w:val="22"/>
                <w:szCs w:val="22"/>
              </w:rPr>
              <w:t xml:space="preserve">  </w:t>
            </w:r>
          </w:p>
          <w:p w:rsidR="00C253F3" w:rsidRDefault="00C253F3" w:rsidP="00CC0BC0">
            <w:pPr>
              <w:pStyle w:val="chrome"/>
              <w:shd w:val="clear" w:color="auto" w:fill="FFFFFF"/>
              <w:spacing w:before="0" w:beforeAutospacing="0" w:after="0" w:afterAutospacing="0"/>
              <w:jc w:val="both"/>
              <w:textAlignment w:val="baseline"/>
              <w:rPr>
                <w:rFonts w:ascii="Verdana" w:hAnsi="Verdana"/>
                <w:bCs/>
                <w:color w:val="202124"/>
                <w:sz w:val="22"/>
                <w:szCs w:val="22"/>
                <w:highlight w:val="yellow"/>
              </w:rPr>
            </w:pPr>
          </w:p>
          <w:p w:rsidR="00330E02" w:rsidRDefault="00DD08CD" w:rsidP="00330E02">
            <w:pPr>
              <w:jc w:val="both"/>
            </w:pPr>
            <w:r w:rsidRPr="00D5360A">
              <w:rPr>
                <w:rFonts w:eastAsia="Times New Roman" w:cs="Arial"/>
                <w:color w:val="202124"/>
                <w:lang w:bidi="ar-SA"/>
              </w:rPr>
              <w:t xml:space="preserve">La Mutua </w:t>
            </w:r>
            <w:r w:rsidR="00077D75" w:rsidRPr="00D5360A">
              <w:rPr>
                <w:rFonts w:eastAsia="Times New Roman" w:cs="Arial"/>
                <w:color w:val="202124"/>
                <w:lang w:bidi="ar-SA"/>
              </w:rPr>
              <w:t>reconoce con est</w:t>
            </w:r>
            <w:r w:rsidR="00330E02">
              <w:rPr>
                <w:rFonts w:eastAsia="Times New Roman" w:cs="Arial"/>
                <w:color w:val="202124"/>
                <w:lang w:bidi="ar-SA"/>
              </w:rPr>
              <w:t>a distinción a la compañía, en la que cada jornada comienza en clave de s</w:t>
            </w:r>
            <w:r w:rsidR="00330E02">
              <w:t xml:space="preserve">eguridad: las personas trabajadoras pueden ver en el lugar donde realizan el fichaje diferentes contenidos </w:t>
            </w:r>
            <w:r w:rsidR="009D434F">
              <w:t xml:space="preserve">de seguridad y salud laboral </w:t>
            </w:r>
            <w:r w:rsidR="00330E02">
              <w:t>y hacen las comprobaciones previas pertinentes, algo que cuenta con la implicación de la plantilla para evitar los riesgos.</w:t>
            </w:r>
          </w:p>
          <w:p w:rsidR="0031194B" w:rsidRPr="00D5360A" w:rsidRDefault="0031194B" w:rsidP="0031194B">
            <w:pPr>
              <w:jc w:val="both"/>
              <w:rPr>
                <w:rFonts w:eastAsia="Times New Roman" w:cs="Arial"/>
                <w:color w:val="202124"/>
                <w:lang w:bidi="ar-SA"/>
              </w:rPr>
            </w:pPr>
          </w:p>
          <w:p w:rsidR="003B3B00" w:rsidRPr="00E20D76" w:rsidRDefault="00DD08CD" w:rsidP="00E20D76">
            <w:pPr>
              <w:pStyle w:val="NormalWeb"/>
              <w:shd w:val="clear" w:color="auto" w:fill="FFFFFF"/>
              <w:spacing w:before="0" w:beforeAutospacing="0" w:after="150" w:afterAutospacing="0"/>
              <w:jc w:val="both"/>
              <w:rPr>
                <w:rFonts w:ascii="Verdana" w:hAnsi="Verdana" w:cs="Arial"/>
                <w:color w:val="202124"/>
                <w:sz w:val="22"/>
                <w:szCs w:val="22"/>
                <w:highlight w:val="white"/>
              </w:rPr>
            </w:pPr>
            <w:r>
              <w:rPr>
                <w:rFonts w:ascii="Verdana" w:hAnsi="Verdana" w:cs="Arial"/>
                <w:color w:val="202124"/>
                <w:sz w:val="22"/>
                <w:szCs w:val="22"/>
                <w:highlight w:val="white"/>
              </w:rPr>
              <w:t>Fraternidad-Muprespa entrega l</w:t>
            </w:r>
            <w:r w:rsidR="00E20D76" w:rsidRPr="00E20D76">
              <w:rPr>
                <w:rFonts w:ascii="Verdana" w:hAnsi="Verdana" w:cs="Arial"/>
                <w:color w:val="202124"/>
                <w:sz w:val="22"/>
                <w:szCs w:val="22"/>
                <w:highlight w:val="white"/>
              </w:rPr>
              <w:t>os premios Escolástico Zaldívar, nombre del fundador de la Mutua, desde 2013 con la finalidad de reconocer a empresas asociadas por sus buenas prácticas en materia de prevención de riesgos laborales y salud laboral. El acto de entrega, que tiene lugar en torno al 28 de abril, Día Mundial de la Seguridad y Salud en el Trabajo, se enmarca dentro de la Semana de la Prevención que celebra la Mutua</w:t>
            </w:r>
            <w:r>
              <w:rPr>
                <w:rFonts w:ascii="Verdana" w:hAnsi="Verdana" w:cs="Arial"/>
                <w:color w:val="202124"/>
                <w:sz w:val="22"/>
                <w:szCs w:val="22"/>
                <w:highlight w:val="white"/>
              </w:rPr>
              <w:t xml:space="preserve">. Este </w:t>
            </w:r>
            <w:r w:rsidR="00E20D76" w:rsidRPr="00E20D76">
              <w:rPr>
                <w:rFonts w:ascii="Verdana" w:hAnsi="Verdana" w:cs="Arial"/>
                <w:color w:val="202124"/>
                <w:sz w:val="22"/>
                <w:szCs w:val="22"/>
                <w:highlight w:val="white"/>
              </w:rPr>
              <w:t>año</w:t>
            </w:r>
            <w:r>
              <w:rPr>
                <w:rFonts w:ascii="Verdana" w:hAnsi="Verdana" w:cs="Arial"/>
                <w:color w:val="202124"/>
                <w:sz w:val="22"/>
                <w:szCs w:val="22"/>
                <w:highlight w:val="white"/>
              </w:rPr>
              <w:t xml:space="preserve"> tiene lugar entre </w:t>
            </w:r>
            <w:r w:rsidR="00E20D76" w:rsidRPr="00E20D76">
              <w:rPr>
                <w:rFonts w:ascii="Verdana" w:hAnsi="Verdana" w:cs="Arial"/>
                <w:color w:val="202124"/>
                <w:sz w:val="22"/>
                <w:szCs w:val="22"/>
                <w:highlight w:val="white"/>
              </w:rPr>
              <w:t xml:space="preserve">los días 15 y 26 de abril </w:t>
            </w:r>
            <w:r>
              <w:rPr>
                <w:rFonts w:ascii="Verdana" w:hAnsi="Verdana" w:cs="Arial"/>
                <w:color w:val="202124"/>
                <w:sz w:val="22"/>
                <w:szCs w:val="22"/>
                <w:highlight w:val="white"/>
              </w:rPr>
              <w:t xml:space="preserve">con el </w:t>
            </w:r>
            <w:r w:rsidR="00E20D76" w:rsidRPr="00E20D76">
              <w:rPr>
                <w:rFonts w:ascii="Verdana" w:hAnsi="Verdana" w:cs="Arial"/>
                <w:color w:val="202124"/>
                <w:sz w:val="22"/>
                <w:szCs w:val="22"/>
                <w:highlight w:val="white"/>
              </w:rPr>
              <w:t>lema </w:t>
            </w:r>
            <w:r w:rsidR="00E20D76" w:rsidRPr="00E20D76">
              <w:rPr>
                <w:rFonts w:ascii="Verdana" w:hAnsi="Verdana"/>
                <w:b/>
                <w:bCs/>
                <w:color w:val="202124"/>
                <w:sz w:val="22"/>
                <w:szCs w:val="22"/>
                <w:highlight w:val="white"/>
              </w:rPr>
              <w:t>"Trabajo seguro, tu primer objetivo"</w:t>
            </w:r>
            <w:r w:rsidR="00E20D76">
              <w:rPr>
                <w:rFonts w:ascii="Verdana" w:hAnsi="Verdana"/>
                <w:b/>
                <w:bCs/>
                <w:color w:val="202124"/>
                <w:sz w:val="22"/>
                <w:szCs w:val="22"/>
                <w:highlight w:val="white"/>
              </w:rPr>
              <w:t>.</w:t>
            </w:r>
            <w:r w:rsidR="00E20D76" w:rsidRPr="00E20D76">
              <w:rPr>
                <w:rFonts w:ascii="Verdana" w:hAnsi="Verdana"/>
                <w:b/>
                <w:bCs/>
                <w:color w:val="202124"/>
                <w:sz w:val="22"/>
                <w:szCs w:val="22"/>
                <w:highlight w:val="white"/>
              </w:rPr>
              <w:t> </w:t>
            </w:r>
          </w:p>
          <w:p w:rsidR="00F258B9" w:rsidRDefault="00F258B9" w:rsidP="00585114">
            <w:pPr>
              <w:suppressAutoHyphens/>
              <w:jc w:val="both"/>
              <w:rPr>
                <w:rFonts w:eastAsia="Times New Roman"/>
                <w:bCs/>
              </w:rPr>
            </w:pPr>
          </w:p>
          <w:p w:rsidR="0031194B" w:rsidRDefault="0031194B" w:rsidP="00585114">
            <w:pPr>
              <w:suppressAutoHyphens/>
              <w:jc w:val="both"/>
              <w:rPr>
                <w:rFonts w:eastAsia="Times New Roman"/>
                <w:bCs/>
              </w:rPr>
            </w:pPr>
          </w:p>
          <w:p w:rsidR="0031194B" w:rsidRDefault="00503453" w:rsidP="00503453">
            <w:pPr>
              <w:suppressAutoHyphens/>
              <w:jc w:val="center"/>
              <w:rPr>
                <w:rFonts w:eastAsia="Times New Roman"/>
                <w:bCs/>
              </w:rPr>
            </w:pPr>
            <w:r>
              <w:rPr>
                <w:rFonts w:eastAsia="Times New Roman"/>
                <w:bCs/>
                <w:noProof/>
                <w:lang w:bidi="ar-SA"/>
              </w:rPr>
              <w:lastRenderedPageBreak/>
              <w:drawing>
                <wp:inline distT="0" distB="0" distL="0" distR="0">
                  <wp:extent cx="4556365" cy="30010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VECAE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0477" cy="3003718"/>
                          </a:xfrm>
                          <a:prstGeom prst="rect">
                            <a:avLst/>
                          </a:prstGeom>
                        </pic:spPr>
                      </pic:pic>
                    </a:graphicData>
                  </a:graphic>
                </wp:inline>
              </w:drawing>
            </w:r>
          </w:p>
          <w:p w:rsidR="0031194B" w:rsidRPr="00FF5116" w:rsidRDefault="0031194B" w:rsidP="00585114">
            <w:pPr>
              <w:suppressAutoHyphens/>
              <w:jc w:val="both"/>
              <w:rPr>
                <w:rFonts w:eastAsia="Times New Roman"/>
                <w:bCs/>
              </w:rPr>
            </w:pPr>
          </w:p>
          <w:p w:rsidR="00F258B9" w:rsidRDefault="00F258B9" w:rsidP="00585114">
            <w:pPr>
              <w:jc w:val="center"/>
            </w:pPr>
            <w:r w:rsidRPr="007B70CC">
              <w:rPr>
                <w:sz w:val="18"/>
                <w:szCs w:val="18"/>
              </w:rPr>
              <w:t>Pie de foto</w:t>
            </w:r>
            <w:r w:rsidR="00503453">
              <w:rPr>
                <w:sz w:val="18"/>
                <w:szCs w:val="18"/>
              </w:rPr>
              <w:t>: Carlos Espinosa de los Monteros y Esther Ramírez</w:t>
            </w:r>
          </w:p>
          <w:p w:rsidR="00F258B9" w:rsidRDefault="00F258B9" w:rsidP="00585114">
            <w:pPr>
              <w:pStyle w:val="NormalWeb"/>
              <w:shd w:val="clear" w:color="auto" w:fill="FFFFFF"/>
              <w:spacing w:before="0" w:beforeAutospacing="0" w:after="150" w:afterAutospacing="0"/>
              <w:jc w:val="both"/>
              <w:rPr>
                <w:rFonts w:ascii="Verdana" w:eastAsia="Calibri" w:hAnsi="Verdana"/>
                <w:sz w:val="18"/>
                <w:szCs w:val="18"/>
                <w:lang w:eastAsia="en-US"/>
              </w:rPr>
            </w:pPr>
          </w:p>
          <w:p w:rsidR="00F258B9" w:rsidRDefault="00F258B9" w:rsidP="00585114">
            <w:pPr>
              <w:jc w:val="center"/>
              <w:rPr>
                <w:sz w:val="24"/>
                <w:szCs w:val="24"/>
              </w:rPr>
            </w:pPr>
          </w:p>
          <w:tbl>
            <w:tblPr>
              <w:tblW w:w="9078" w:type="dxa"/>
              <w:jc w:val="center"/>
              <w:tblCellMar>
                <w:left w:w="0" w:type="dxa"/>
                <w:right w:w="0" w:type="dxa"/>
              </w:tblCellMar>
              <w:tblLook w:val="04A0" w:firstRow="1" w:lastRow="0" w:firstColumn="1" w:lastColumn="0" w:noHBand="0" w:noVBand="1"/>
            </w:tblPr>
            <w:tblGrid>
              <w:gridCol w:w="9078"/>
            </w:tblGrid>
            <w:tr w:rsidR="00F258B9" w:rsidRPr="00B02494" w:rsidTr="00585114">
              <w:trPr>
                <w:trHeight w:val="478"/>
                <w:jc w:val="center"/>
              </w:trPr>
              <w:tc>
                <w:tcPr>
                  <w:tcW w:w="9078" w:type="dxa"/>
                  <w:shd w:val="clear" w:color="auto" w:fill="F2F2F2"/>
                  <w:tcMar>
                    <w:top w:w="0" w:type="dxa"/>
                    <w:left w:w="108" w:type="dxa"/>
                    <w:bottom w:w="0" w:type="dxa"/>
                    <w:right w:w="108" w:type="dxa"/>
                  </w:tcMar>
                  <w:hideMark/>
                </w:tcPr>
                <w:p w:rsidR="00F258B9" w:rsidRDefault="00F258B9" w:rsidP="00585114"/>
                <w:tbl>
                  <w:tblPr>
                    <w:tblW w:w="8862" w:type="dxa"/>
                    <w:jc w:val="center"/>
                    <w:tblCellMar>
                      <w:left w:w="0" w:type="dxa"/>
                      <w:right w:w="0" w:type="dxa"/>
                    </w:tblCellMar>
                    <w:tblLook w:val="04A0" w:firstRow="1" w:lastRow="0" w:firstColumn="1" w:lastColumn="0" w:noHBand="0" w:noVBand="1"/>
                  </w:tblPr>
                  <w:tblGrid>
                    <w:gridCol w:w="8862"/>
                  </w:tblGrid>
                  <w:tr w:rsidR="00F258B9" w:rsidRPr="00B02494" w:rsidTr="00585114">
                    <w:trPr>
                      <w:trHeight w:val="498"/>
                      <w:jc w:val="center"/>
                    </w:trPr>
                    <w:tc>
                      <w:tcPr>
                        <w:tcW w:w="8862" w:type="dxa"/>
                        <w:shd w:val="clear" w:color="auto" w:fill="F2F2F2"/>
                        <w:tcMar>
                          <w:top w:w="0" w:type="dxa"/>
                          <w:left w:w="108" w:type="dxa"/>
                          <w:bottom w:w="0" w:type="dxa"/>
                          <w:right w:w="108" w:type="dxa"/>
                        </w:tcMar>
                        <w:vAlign w:val="center"/>
                        <w:hideMark/>
                      </w:tcPr>
                      <w:p w:rsidR="00F258B9" w:rsidRPr="005C40A5" w:rsidRDefault="00F258B9" w:rsidP="00585114">
                        <w:pPr>
                          <w:jc w:val="center"/>
                          <w:rPr>
                            <w:b/>
                            <w:sz w:val="28"/>
                            <w:szCs w:val="28"/>
                          </w:rPr>
                        </w:pPr>
                        <w:r w:rsidRPr="005C40A5">
                          <w:rPr>
                            <w:b/>
                            <w:sz w:val="28"/>
                            <w:szCs w:val="28"/>
                          </w:rPr>
                          <w:t xml:space="preserve">Sobre Fraternidad-Muprespa: </w:t>
                        </w:r>
                      </w:p>
                      <w:p w:rsidR="00F258B9" w:rsidRDefault="00F258B9" w:rsidP="00585114">
                        <w:pPr>
                          <w:pStyle w:val="Cita"/>
                          <w:spacing w:before="0" w:after="0" w:line="240" w:lineRule="auto"/>
                          <w:rPr>
                            <w:rFonts w:ascii="Calibri" w:hAnsi="Calibri" w:cs="Calibri"/>
                            <w:sz w:val="18"/>
                            <w:szCs w:val="22"/>
                            <w:lang w:val="es-ES"/>
                          </w:rPr>
                        </w:pPr>
                        <w:r w:rsidRPr="00491200">
                          <w:rPr>
                            <w:rFonts w:ascii="Calibri" w:hAnsi="Calibri" w:cs="Calibri"/>
                            <w:color w:val="auto"/>
                            <w:kern w:val="0"/>
                            <w:sz w:val="18"/>
                            <w:szCs w:val="22"/>
                            <w:lang w:val="es-ES" w:eastAsia="en-US"/>
                          </w:rPr>
                          <w:t xml:space="preserve">Mutua Colaboradora con la Seguridad Social nº 275, tiene por actividad el tratamiento integral de los accidentes de trabajo y enfermedades profesionales, en su vertiente económica, sanitaria, recuperadora y preventiva. </w:t>
                        </w:r>
                        <w:r w:rsidRPr="00491200">
                          <w:rPr>
                            <w:rFonts w:ascii="Calibri" w:hAnsi="Calibri" w:cs="Calibri"/>
                            <w:color w:val="auto"/>
                            <w:kern w:val="0"/>
                            <w:sz w:val="18"/>
                            <w:szCs w:val="22"/>
                            <w:lang w:val="es-ES" w:eastAsia="es-ES"/>
                          </w:rPr>
                          <w:t>Tiene asociadas 1</w:t>
                        </w:r>
                        <w:r>
                          <w:rPr>
                            <w:rFonts w:ascii="Calibri" w:hAnsi="Calibri" w:cs="Calibri"/>
                            <w:color w:val="auto"/>
                            <w:kern w:val="0"/>
                            <w:sz w:val="18"/>
                            <w:szCs w:val="22"/>
                            <w:lang w:val="es-ES" w:eastAsia="es-ES"/>
                          </w:rPr>
                          <w:t>18</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122</w:t>
                        </w:r>
                        <w:r w:rsidRPr="00491200">
                          <w:rPr>
                            <w:rFonts w:ascii="Calibri" w:hAnsi="Calibri" w:cs="Calibri"/>
                            <w:color w:val="auto"/>
                            <w:kern w:val="0"/>
                            <w:sz w:val="18"/>
                            <w:szCs w:val="22"/>
                            <w:lang w:val="es-ES" w:eastAsia="es-ES"/>
                          </w:rPr>
                          <w:t xml:space="preserve"> empresas y 1.4</w:t>
                        </w:r>
                        <w:r>
                          <w:rPr>
                            <w:rFonts w:ascii="Calibri" w:hAnsi="Calibri" w:cs="Calibri"/>
                            <w:color w:val="auto"/>
                            <w:kern w:val="0"/>
                            <w:sz w:val="18"/>
                            <w:szCs w:val="22"/>
                            <w:lang w:val="es-ES" w:eastAsia="es-ES"/>
                          </w:rPr>
                          <w:t>97</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61</w:t>
                        </w:r>
                        <w:r w:rsidRPr="00491200">
                          <w:rPr>
                            <w:rFonts w:ascii="Calibri" w:hAnsi="Calibri" w:cs="Calibri"/>
                            <w:color w:val="auto"/>
                            <w:kern w:val="0"/>
                            <w:sz w:val="18"/>
                            <w:szCs w:val="22"/>
                            <w:lang w:val="es-ES" w:eastAsia="es-ES"/>
                          </w:rPr>
                          <w:t>0</w:t>
                        </w:r>
                        <w:r w:rsidRPr="00491200">
                          <w:rPr>
                            <w:b/>
                            <w:color w:val="000000"/>
                            <w:sz w:val="18"/>
                            <w:szCs w:val="24"/>
                          </w:rPr>
                          <w:t xml:space="preserve"> </w:t>
                        </w:r>
                        <w:r w:rsidRPr="00491200">
                          <w:rPr>
                            <w:rFonts w:ascii="Calibri" w:hAnsi="Calibri" w:cs="Calibri"/>
                            <w:color w:val="auto"/>
                            <w:kern w:val="0"/>
                            <w:sz w:val="18"/>
                            <w:szCs w:val="22"/>
                            <w:lang w:val="es-ES" w:eastAsia="es-ES"/>
                          </w:rPr>
                          <w:t>trabajadores, velando por ellos, una plantilla de 2.</w:t>
                        </w:r>
                        <w:r>
                          <w:rPr>
                            <w:rFonts w:ascii="Calibri" w:hAnsi="Calibri" w:cs="Calibri"/>
                            <w:color w:val="auto"/>
                            <w:kern w:val="0"/>
                            <w:sz w:val="18"/>
                            <w:szCs w:val="22"/>
                            <w:lang w:val="es-ES" w:eastAsia="es-ES"/>
                          </w:rPr>
                          <w:t xml:space="preserve">115 </w:t>
                        </w:r>
                        <w:r w:rsidRPr="00491200">
                          <w:rPr>
                            <w:rFonts w:ascii="Calibri" w:hAnsi="Calibri" w:cs="Calibri"/>
                            <w:color w:val="auto"/>
                            <w:kern w:val="0"/>
                            <w:sz w:val="18"/>
                            <w:szCs w:val="22"/>
                            <w:lang w:val="es-ES" w:eastAsia="es-ES"/>
                          </w:rPr>
                          <w:t>empleados y 11</w:t>
                        </w:r>
                        <w:r>
                          <w:rPr>
                            <w:rFonts w:ascii="Calibri" w:hAnsi="Calibri" w:cs="Calibri"/>
                            <w:color w:val="auto"/>
                            <w:kern w:val="0"/>
                            <w:sz w:val="18"/>
                            <w:szCs w:val="22"/>
                            <w:lang w:val="es-ES" w:eastAsia="es-ES"/>
                          </w:rPr>
                          <w:t>6</w:t>
                        </w:r>
                        <w:r w:rsidRPr="00491200">
                          <w:rPr>
                            <w:rFonts w:ascii="Calibri" w:hAnsi="Calibri" w:cs="Calibri"/>
                            <w:color w:val="auto"/>
                            <w:kern w:val="0"/>
                            <w:sz w:val="18"/>
                            <w:szCs w:val="22"/>
                            <w:lang w:val="es-ES" w:eastAsia="es-ES"/>
                          </w:rPr>
                          <w:t xml:space="preserve"> centros asistenciales y administrativos en toda España.</w:t>
                        </w:r>
                        <w:r w:rsidRPr="00491200">
                          <w:rPr>
                            <w:rFonts w:ascii="Calibri" w:hAnsi="Calibri" w:cs="Calibri"/>
                            <w:sz w:val="18"/>
                            <w:szCs w:val="22"/>
                            <w:lang w:val="es-ES"/>
                          </w:rPr>
                          <w:t xml:space="preserve"> </w:t>
                        </w:r>
                      </w:p>
                      <w:p w:rsidR="00F258B9" w:rsidRPr="00637927" w:rsidRDefault="00F258B9" w:rsidP="00585114">
                        <w:pPr>
                          <w:rPr>
                            <w:sz w:val="8"/>
                            <w:lang w:eastAsia="ja-JP"/>
                          </w:rPr>
                        </w:pPr>
                        <w:r w:rsidRPr="00637927">
                          <w:rPr>
                            <w:sz w:val="8"/>
                            <w:lang w:eastAsia="ja-JP"/>
                          </w:rPr>
                          <w:t xml:space="preserve">   </w:t>
                        </w:r>
                      </w:p>
                      <w:p w:rsidR="00F258B9" w:rsidRPr="00491200" w:rsidRDefault="00503453" w:rsidP="00585114">
                        <w:pPr>
                          <w:pStyle w:val="Cita"/>
                          <w:spacing w:before="0" w:after="0" w:line="240" w:lineRule="auto"/>
                          <w:jc w:val="center"/>
                          <w:rPr>
                            <w:sz w:val="18"/>
                          </w:rPr>
                        </w:pPr>
                        <w:hyperlink r:id="rId9" w:history="1">
                          <w:r w:rsidR="00F258B9" w:rsidRPr="00491200">
                            <w:rPr>
                              <w:rStyle w:val="Hipervnculo"/>
                              <w:rFonts w:eastAsia="Times New Roman"/>
                              <w:sz w:val="18"/>
                            </w:rPr>
                            <w:t>fraternidad.com</w:t>
                          </w:r>
                        </w:hyperlink>
                      </w:p>
                    </w:tc>
                  </w:tr>
                  <w:tr w:rsidR="00F258B9" w:rsidRPr="00B02494" w:rsidTr="00585114">
                    <w:trPr>
                      <w:trHeight w:val="240"/>
                      <w:jc w:val="center"/>
                    </w:trPr>
                    <w:tc>
                      <w:tcPr>
                        <w:tcW w:w="8862" w:type="dxa"/>
                        <w:shd w:val="clear" w:color="auto" w:fill="F2F2F2"/>
                        <w:tcMar>
                          <w:top w:w="0" w:type="dxa"/>
                          <w:left w:w="108" w:type="dxa"/>
                          <w:bottom w:w="0" w:type="dxa"/>
                          <w:right w:w="108" w:type="dxa"/>
                        </w:tcMar>
                        <w:hideMark/>
                      </w:tcPr>
                      <w:p w:rsidR="00F258B9" w:rsidRPr="00491200" w:rsidRDefault="00F258B9" w:rsidP="00585114">
                        <w:pPr>
                          <w:spacing w:line="240" w:lineRule="atLeast"/>
                          <w:jc w:val="center"/>
                          <w:rPr>
                            <w:b/>
                            <w:bCs/>
                            <w:sz w:val="18"/>
                            <w:szCs w:val="18"/>
                          </w:rPr>
                        </w:pPr>
                        <w:r w:rsidRPr="00491200">
                          <w:rPr>
                            <w:b/>
                            <w:bCs/>
                            <w:sz w:val="18"/>
                            <w:szCs w:val="18"/>
                          </w:rPr>
                          <w:t>GABINETE DE PRENSA</w:t>
                        </w:r>
                      </w:p>
                      <w:p w:rsidR="00F258B9" w:rsidRPr="00491200" w:rsidRDefault="00503453" w:rsidP="00585114">
                        <w:pPr>
                          <w:spacing w:line="240" w:lineRule="atLeast"/>
                          <w:jc w:val="center"/>
                          <w:rPr>
                            <w:b/>
                            <w:bCs/>
                            <w:sz w:val="18"/>
                            <w:szCs w:val="18"/>
                          </w:rPr>
                        </w:pPr>
                        <w:hyperlink r:id="rId10" w:history="1">
                          <w:r w:rsidR="00F258B9" w:rsidRPr="00491200">
                            <w:rPr>
                              <w:b/>
                              <w:bCs/>
                              <w:sz w:val="18"/>
                              <w:szCs w:val="18"/>
                            </w:rPr>
                            <w:t>gabineteprensa@fraternidad.com</w:t>
                          </w:r>
                        </w:hyperlink>
                      </w:p>
                      <w:p w:rsidR="00F258B9" w:rsidRDefault="00F258B9" w:rsidP="00585114">
                        <w:pPr>
                          <w:spacing w:line="240" w:lineRule="atLeast"/>
                          <w:jc w:val="center"/>
                          <w:rPr>
                            <w:b/>
                            <w:bCs/>
                            <w:sz w:val="18"/>
                            <w:szCs w:val="18"/>
                          </w:rPr>
                        </w:pPr>
                        <w:r w:rsidRPr="00491200">
                          <w:rPr>
                            <w:b/>
                            <w:bCs/>
                            <w:sz w:val="18"/>
                            <w:szCs w:val="18"/>
                          </w:rPr>
                          <w:t>C/ Cervantes, 44, 1º Izquierda. 28014, Madrid</w:t>
                        </w:r>
                      </w:p>
                      <w:p w:rsidR="00F258B9" w:rsidRPr="00491200" w:rsidRDefault="00F258B9" w:rsidP="00585114">
                        <w:pPr>
                          <w:spacing w:line="240" w:lineRule="atLeast"/>
                          <w:jc w:val="center"/>
                          <w:rPr>
                            <w:b/>
                            <w:bCs/>
                            <w:i/>
                            <w:iCs/>
                            <w:sz w:val="18"/>
                          </w:rPr>
                        </w:pPr>
                      </w:p>
                    </w:tc>
                  </w:tr>
                </w:tbl>
                <w:p w:rsidR="00F258B9" w:rsidRPr="00B02494" w:rsidRDefault="00F258B9" w:rsidP="00585114">
                  <w:pPr>
                    <w:jc w:val="both"/>
                  </w:pPr>
                </w:p>
              </w:tc>
            </w:tr>
          </w:tbl>
          <w:p w:rsidR="00F258B9" w:rsidRDefault="00F258B9" w:rsidP="00585114">
            <w:pPr>
              <w:jc w:val="both"/>
              <w:rPr>
                <w:rFonts w:cs="Calibri"/>
              </w:rPr>
            </w:pPr>
            <w:bookmarkStart w:id="0" w:name="_GoBack"/>
            <w:bookmarkEnd w:id="0"/>
          </w:p>
        </w:tc>
      </w:tr>
      <w:tr w:rsidR="00690692" w:rsidTr="00585114">
        <w:trPr>
          <w:trHeight w:val="8970"/>
          <w:jc w:val="center"/>
        </w:trPr>
        <w:tc>
          <w:tcPr>
            <w:tcW w:w="9481" w:type="dxa"/>
            <w:tcMar>
              <w:top w:w="0" w:type="dxa"/>
              <w:left w:w="108" w:type="dxa"/>
              <w:bottom w:w="0" w:type="dxa"/>
              <w:right w:w="108" w:type="dxa"/>
            </w:tcMar>
          </w:tcPr>
          <w:p w:rsidR="00690692" w:rsidRDefault="00690692" w:rsidP="00585114">
            <w:pPr>
              <w:jc w:val="both"/>
              <w:rPr>
                <w:b/>
                <w:bCs/>
                <w:color w:val="FF7F50"/>
              </w:rPr>
            </w:pPr>
          </w:p>
        </w:tc>
      </w:tr>
    </w:tbl>
    <w:p w:rsidR="00F258B9" w:rsidRDefault="00F258B9" w:rsidP="00F258B9">
      <w:pPr>
        <w:jc w:val="both"/>
        <w:rPr>
          <w:rFonts w:cs="Calibri"/>
        </w:rPr>
      </w:pPr>
    </w:p>
    <w:p w:rsidR="00F258B9" w:rsidRDefault="00F258B9" w:rsidP="00F258B9"/>
    <w:p w:rsidR="00170047" w:rsidRPr="00F258B9" w:rsidRDefault="00170047" w:rsidP="00F258B9"/>
    <w:sectPr w:rsidR="00170047" w:rsidRPr="00F258B9" w:rsidSect="00170047">
      <w:headerReference w:type="default" r:id="rId11"/>
      <w:pgSz w:w="11910" w:h="16840"/>
      <w:pgMar w:top="1440" w:right="960" w:bottom="280" w:left="940" w:header="58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5A9" w:rsidRDefault="007545A9" w:rsidP="00170047">
      <w:r>
        <w:separator/>
      </w:r>
    </w:p>
  </w:endnote>
  <w:endnote w:type="continuationSeparator" w:id="0">
    <w:p w:rsidR="007545A9" w:rsidRDefault="007545A9" w:rsidP="0017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5A9" w:rsidRDefault="007545A9" w:rsidP="00170047">
      <w:r>
        <w:separator/>
      </w:r>
    </w:p>
  </w:footnote>
  <w:footnote w:type="continuationSeparator" w:id="0">
    <w:p w:rsidR="007545A9" w:rsidRDefault="007545A9" w:rsidP="00170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47" w:rsidRDefault="00170047">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84A08"/>
    <w:multiLevelType w:val="multilevel"/>
    <w:tmpl w:val="D304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4A7DA2"/>
    <w:multiLevelType w:val="hybridMultilevel"/>
    <w:tmpl w:val="ED9C43AE"/>
    <w:lvl w:ilvl="0" w:tplc="C2D26544">
      <w:numFmt w:val="bullet"/>
      <w:lvlText w:val=""/>
      <w:lvlJc w:val="left"/>
      <w:pPr>
        <w:ind w:left="414" w:hanging="361"/>
      </w:pPr>
      <w:rPr>
        <w:rFonts w:ascii="Symbol" w:eastAsia="Symbol" w:hAnsi="Symbol" w:cs="Symbol" w:hint="default"/>
        <w:w w:val="100"/>
        <w:sz w:val="24"/>
        <w:szCs w:val="24"/>
        <w:lang w:val="es-ES" w:eastAsia="es-ES" w:bidi="es-ES"/>
      </w:rPr>
    </w:lvl>
    <w:lvl w:ilvl="1" w:tplc="3FDC2E46">
      <w:numFmt w:val="bullet"/>
      <w:lvlText w:val="•"/>
      <w:lvlJc w:val="left"/>
      <w:pPr>
        <w:ind w:left="1355" w:hanging="361"/>
      </w:pPr>
      <w:rPr>
        <w:rFonts w:hint="default"/>
        <w:lang w:val="es-ES" w:eastAsia="es-ES" w:bidi="es-ES"/>
      </w:rPr>
    </w:lvl>
    <w:lvl w:ilvl="2" w:tplc="91F27010">
      <w:numFmt w:val="bullet"/>
      <w:lvlText w:val="•"/>
      <w:lvlJc w:val="left"/>
      <w:pPr>
        <w:ind w:left="2291" w:hanging="361"/>
      </w:pPr>
      <w:rPr>
        <w:rFonts w:hint="default"/>
        <w:lang w:val="es-ES" w:eastAsia="es-ES" w:bidi="es-ES"/>
      </w:rPr>
    </w:lvl>
    <w:lvl w:ilvl="3" w:tplc="90A22414">
      <w:numFmt w:val="bullet"/>
      <w:lvlText w:val="•"/>
      <w:lvlJc w:val="left"/>
      <w:pPr>
        <w:ind w:left="3227" w:hanging="361"/>
      </w:pPr>
      <w:rPr>
        <w:rFonts w:hint="default"/>
        <w:lang w:val="es-ES" w:eastAsia="es-ES" w:bidi="es-ES"/>
      </w:rPr>
    </w:lvl>
    <w:lvl w:ilvl="4" w:tplc="99C49420">
      <w:numFmt w:val="bullet"/>
      <w:lvlText w:val="•"/>
      <w:lvlJc w:val="left"/>
      <w:pPr>
        <w:ind w:left="4162" w:hanging="361"/>
      </w:pPr>
      <w:rPr>
        <w:rFonts w:hint="default"/>
        <w:lang w:val="es-ES" w:eastAsia="es-ES" w:bidi="es-ES"/>
      </w:rPr>
    </w:lvl>
    <w:lvl w:ilvl="5" w:tplc="138EA83A">
      <w:numFmt w:val="bullet"/>
      <w:lvlText w:val="•"/>
      <w:lvlJc w:val="left"/>
      <w:pPr>
        <w:ind w:left="5098" w:hanging="361"/>
      </w:pPr>
      <w:rPr>
        <w:rFonts w:hint="default"/>
        <w:lang w:val="es-ES" w:eastAsia="es-ES" w:bidi="es-ES"/>
      </w:rPr>
    </w:lvl>
    <w:lvl w:ilvl="6" w:tplc="6090070C">
      <w:numFmt w:val="bullet"/>
      <w:lvlText w:val="•"/>
      <w:lvlJc w:val="left"/>
      <w:pPr>
        <w:ind w:left="6034" w:hanging="361"/>
      </w:pPr>
      <w:rPr>
        <w:rFonts w:hint="default"/>
        <w:lang w:val="es-ES" w:eastAsia="es-ES" w:bidi="es-ES"/>
      </w:rPr>
    </w:lvl>
    <w:lvl w:ilvl="7" w:tplc="D50816D4">
      <w:numFmt w:val="bullet"/>
      <w:lvlText w:val="•"/>
      <w:lvlJc w:val="left"/>
      <w:pPr>
        <w:ind w:left="6969" w:hanging="361"/>
      </w:pPr>
      <w:rPr>
        <w:rFonts w:hint="default"/>
        <w:lang w:val="es-ES" w:eastAsia="es-ES" w:bidi="es-ES"/>
      </w:rPr>
    </w:lvl>
    <w:lvl w:ilvl="8" w:tplc="0F7E9FC8">
      <w:numFmt w:val="bullet"/>
      <w:lvlText w:val="•"/>
      <w:lvlJc w:val="left"/>
      <w:pPr>
        <w:ind w:left="7905" w:hanging="361"/>
      </w:pPr>
      <w:rPr>
        <w:rFonts w:hint="default"/>
        <w:lang w:val="es-ES" w:eastAsia="es-ES" w:bidi="es-ES"/>
      </w:rPr>
    </w:lvl>
  </w:abstractNum>
  <w:abstractNum w:abstractNumId="2">
    <w:nsid w:val="3AA173F7"/>
    <w:multiLevelType w:val="hybridMultilevel"/>
    <w:tmpl w:val="09AC660E"/>
    <w:lvl w:ilvl="0" w:tplc="BB6A57EE">
      <w:numFmt w:val="bullet"/>
      <w:lvlText w:val=""/>
      <w:lvlJc w:val="left"/>
      <w:pPr>
        <w:ind w:left="531" w:hanging="361"/>
      </w:pPr>
      <w:rPr>
        <w:rFonts w:ascii="Symbol" w:eastAsia="Symbol" w:hAnsi="Symbol" w:cs="Symbol" w:hint="default"/>
        <w:w w:val="100"/>
        <w:sz w:val="18"/>
        <w:szCs w:val="18"/>
        <w:lang w:val="es-ES" w:eastAsia="es-ES" w:bidi="es-ES"/>
      </w:rPr>
    </w:lvl>
    <w:lvl w:ilvl="1" w:tplc="B1601B40">
      <w:numFmt w:val="bullet"/>
      <w:lvlText w:val="•"/>
      <w:lvlJc w:val="left"/>
      <w:pPr>
        <w:ind w:left="1486" w:hanging="361"/>
      </w:pPr>
      <w:rPr>
        <w:rFonts w:hint="default"/>
        <w:lang w:val="es-ES" w:eastAsia="es-ES" w:bidi="es-ES"/>
      </w:rPr>
    </w:lvl>
    <w:lvl w:ilvl="2" w:tplc="CCF678E6">
      <w:numFmt w:val="bullet"/>
      <w:lvlText w:val="•"/>
      <w:lvlJc w:val="left"/>
      <w:pPr>
        <w:ind w:left="2433" w:hanging="361"/>
      </w:pPr>
      <w:rPr>
        <w:rFonts w:hint="default"/>
        <w:lang w:val="es-ES" w:eastAsia="es-ES" w:bidi="es-ES"/>
      </w:rPr>
    </w:lvl>
    <w:lvl w:ilvl="3" w:tplc="B45CC2D6">
      <w:numFmt w:val="bullet"/>
      <w:lvlText w:val="•"/>
      <w:lvlJc w:val="left"/>
      <w:pPr>
        <w:ind w:left="3379" w:hanging="361"/>
      </w:pPr>
      <w:rPr>
        <w:rFonts w:hint="default"/>
        <w:lang w:val="es-ES" w:eastAsia="es-ES" w:bidi="es-ES"/>
      </w:rPr>
    </w:lvl>
    <w:lvl w:ilvl="4" w:tplc="34283734">
      <w:numFmt w:val="bullet"/>
      <w:lvlText w:val="•"/>
      <w:lvlJc w:val="left"/>
      <w:pPr>
        <w:ind w:left="4326" w:hanging="361"/>
      </w:pPr>
      <w:rPr>
        <w:rFonts w:hint="default"/>
        <w:lang w:val="es-ES" w:eastAsia="es-ES" w:bidi="es-ES"/>
      </w:rPr>
    </w:lvl>
    <w:lvl w:ilvl="5" w:tplc="11FC50B8">
      <w:numFmt w:val="bullet"/>
      <w:lvlText w:val="•"/>
      <w:lvlJc w:val="left"/>
      <w:pPr>
        <w:ind w:left="5273" w:hanging="361"/>
      </w:pPr>
      <w:rPr>
        <w:rFonts w:hint="default"/>
        <w:lang w:val="es-ES" w:eastAsia="es-ES" w:bidi="es-ES"/>
      </w:rPr>
    </w:lvl>
    <w:lvl w:ilvl="6" w:tplc="1B46B350">
      <w:numFmt w:val="bullet"/>
      <w:lvlText w:val="•"/>
      <w:lvlJc w:val="left"/>
      <w:pPr>
        <w:ind w:left="6219" w:hanging="361"/>
      </w:pPr>
      <w:rPr>
        <w:rFonts w:hint="default"/>
        <w:lang w:val="es-ES" w:eastAsia="es-ES" w:bidi="es-ES"/>
      </w:rPr>
    </w:lvl>
    <w:lvl w:ilvl="7" w:tplc="A8A658EA">
      <w:numFmt w:val="bullet"/>
      <w:lvlText w:val="•"/>
      <w:lvlJc w:val="left"/>
      <w:pPr>
        <w:ind w:left="7166" w:hanging="361"/>
      </w:pPr>
      <w:rPr>
        <w:rFonts w:hint="default"/>
        <w:lang w:val="es-ES" w:eastAsia="es-ES" w:bidi="es-ES"/>
      </w:rPr>
    </w:lvl>
    <w:lvl w:ilvl="8" w:tplc="70A86154">
      <w:numFmt w:val="bullet"/>
      <w:lvlText w:val="•"/>
      <w:lvlJc w:val="left"/>
      <w:pPr>
        <w:ind w:left="8113" w:hanging="361"/>
      </w:pPr>
      <w:rPr>
        <w:rFonts w:hint="default"/>
        <w:lang w:val="es-ES" w:eastAsia="es-ES" w:bidi="es-ES"/>
      </w:rPr>
    </w:lvl>
  </w:abstractNum>
  <w:abstractNum w:abstractNumId="3">
    <w:nsid w:val="3F6D7BAF"/>
    <w:multiLevelType w:val="hybridMultilevel"/>
    <w:tmpl w:val="C3228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F2049F6"/>
    <w:multiLevelType w:val="hybridMultilevel"/>
    <w:tmpl w:val="5E94CA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047"/>
    <w:rsid w:val="00077D75"/>
    <w:rsid w:val="0009230B"/>
    <w:rsid w:val="00170047"/>
    <w:rsid w:val="0031194B"/>
    <w:rsid w:val="00330E02"/>
    <w:rsid w:val="003B3B00"/>
    <w:rsid w:val="0044798B"/>
    <w:rsid w:val="00503453"/>
    <w:rsid w:val="00690692"/>
    <w:rsid w:val="007050D2"/>
    <w:rsid w:val="00730B52"/>
    <w:rsid w:val="007545A9"/>
    <w:rsid w:val="007D36C6"/>
    <w:rsid w:val="008524E2"/>
    <w:rsid w:val="00894EFD"/>
    <w:rsid w:val="009C2174"/>
    <w:rsid w:val="009D434F"/>
    <w:rsid w:val="00A13B26"/>
    <w:rsid w:val="00A5533E"/>
    <w:rsid w:val="00B61985"/>
    <w:rsid w:val="00C253F3"/>
    <w:rsid w:val="00CC0BC0"/>
    <w:rsid w:val="00D5360A"/>
    <w:rsid w:val="00DD08CD"/>
    <w:rsid w:val="00E20D76"/>
    <w:rsid w:val="00F258B9"/>
    <w:rsid w:val="00FD7088"/>
    <w:rsid w:val="00FE4F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52073-1D8A-46E1-8451-D86EDB7B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70047"/>
    <w:rPr>
      <w:rFonts w:ascii="Verdana" w:eastAsia="Verdana" w:hAnsi="Verdana" w:cs="Verdan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170047"/>
    <w:tblPr>
      <w:tblInd w:w="0" w:type="dxa"/>
      <w:tblCellMar>
        <w:top w:w="0" w:type="dxa"/>
        <w:left w:w="0" w:type="dxa"/>
        <w:bottom w:w="0" w:type="dxa"/>
        <w:right w:w="0" w:type="dxa"/>
      </w:tblCellMar>
    </w:tblPr>
  </w:style>
  <w:style w:type="paragraph" w:styleId="Textoindependiente">
    <w:name w:val="Body Text"/>
    <w:basedOn w:val="Normal"/>
    <w:uiPriority w:val="1"/>
    <w:qFormat/>
    <w:rsid w:val="00170047"/>
    <w:rPr>
      <w:sz w:val="18"/>
      <w:szCs w:val="18"/>
    </w:rPr>
  </w:style>
  <w:style w:type="paragraph" w:customStyle="1" w:styleId="Ttulo11">
    <w:name w:val="Título 11"/>
    <w:basedOn w:val="Normal"/>
    <w:uiPriority w:val="1"/>
    <w:qFormat/>
    <w:rsid w:val="00170047"/>
    <w:pPr>
      <w:ind w:left="171" w:right="163"/>
      <w:jc w:val="both"/>
      <w:outlineLvl w:val="1"/>
    </w:pPr>
  </w:style>
  <w:style w:type="paragraph" w:customStyle="1" w:styleId="Ttulo21">
    <w:name w:val="Título 21"/>
    <w:basedOn w:val="Normal"/>
    <w:uiPriority w:val="1"/>
    <w:qFormat/>
    <w:rsid w:val="00170047"/>
    <w:pPr>
      <w:ind w:left="603"/>
      <w:jc w:val="both"/>
      <w:outlineLvl w:val="2"/>
    </w:pPr>
    <w:rPr>
      <w:rFonts w:ascii="Calibri" w:eastAsia="Calibri" w:hAnsi="Calibri" w:cs="Calibri"/>
      <w:sz w:val="20"/>
      <w:szCs w:val="20"/>
    </w:rPr>
  </w:style>
  <w:style w:type="paragraph" w:customStyle="1" w:styleId="Ttulo31">
    <w:name w:val="Título 31"/>
    <w:basedOn w:val="Normal"/>
    <w:uiPriority w:val="1"/>
    <w:qFormat/>
    <w:rsid w:val="00170047"/>
    <w:pPr>
      <w:ind w:left="603"/>
      <w:outlineLvl w:val="3"/>
    </w:pPr>
    <w:rPr>
      <w:rFonts w:ascii="Calibri" w:eastAsia="Calibri" w:hAnsi="Calibri" w:cs="Calibri"/>
      <w:b/>
      <w:bCs/>
      <w:sz w:val="18"/>
      <w:szCs w:val="18"/>
    </w:rPr>
  </w:style>
  <w:style w:type="paragraph" w:styleId="Prrafodelista">
    <w:name w:val="List Paragraph"/>
    <w:basedOn w:val="Normal"/>
    <w:uiPriority w:val="1"/>
    <w:qFormat/>
    <w:rsid w:val="00170047"/>
    <w:pPr>
      <w:ind w:left="531" w:hanging="361"/>
    </w:pPr>
  </w:style>
  <w:style w:type="paragraph" w:customStyle="1" w:styleId="TableParagraph">
    <w:name w:val="Table Paragraph"/>
    <w:basedOn w:val="Normal"/>
    <w:uiPriority w:val="1"/>
    <w:qFormat/>
    <w:rsid w:val="00170047"/>
    <w:pPr>
      <w:jc w:val="both"/>
    </w:pPr>
  </w:style>
  <w:style w:type="character" w:styleId="Hipervnculo">
    <w:name w:val="Hyperlink"/>
    <w:uiPriority w:val="99"/>
    <w:unhideWhenUsed/>
    <w:rsid w:val="00F258B9"/>
    <w:rPr>
      <w:color w:val="0000FF"/>
      <w:u w:val="single"/>
    </w:rPr>
  </w:style>
  <w:style w:type="paragraph" w:styleId="Cita">
    <w:name w:val="Quote"/>
    <w:basedOn w:val="Normal"/>
    <w:next w:val="Normal"/>
    <w:link w:val="CitaCar"/>
    <w:uiPriority w:val="9"/>
    <w:qFormat/>
    <w:rsid w:val="00F258B9"/>
    <w:pPr>
      <w:widowControl/>
      <w:autoSpaceDE/>
      <w:autoSpaceDN/>
      <w:spacing w:before="40" w:after="160" w:line="288" w:lineRule="auto"/>
      <w:jc w:val="both"/>
    </w:pPr>
    <w:rPr>
      <w:rFonts w:eastAsia="Calibri" w:cs="Times New Roman"/>
      <w:color w:val="595959"/>
      <w:kern w:val="20"/>
      <w:szCs w:val="20"/>
      <w:lang w:val="x-none" w:eastAsia="ja-JP" w:bidi="ar-SA"/>
    </w:rPr>
  </w:style>
  <w:style w:type="character" w:customStyle="1" w:styleId="CitaCar">
    <w:name w:val="Cita Car"/>
    <w:basedOn w:val="Fuentedeprrafopredeter"/>
    <w:link w:val="Cita"/>
    <w:uiPriority w:val="9"/>
    <w:rsid w:val="00F258B9"/>
    <w:rPr>
      <w:rFonts w:ascii="Verdana" w:eastAsia="Calibri" w:hAnsi="Verdana" w:cs="Times New Roman"/>
      <w:color w:val="595959"/>
      <w:kern w:val="20"/>
      <w:szCs w:val="20"/>
      <w:lang w:val="x-none" w:eastAsia="ja-JP"/>
    </w:rPr>
  </w:style>
  <w:style w:type="paragraph" w:styleId="NormalWeb">
    <w:name w:val="Normal (Web)"/>
    <w:basedOn w:val="Normal"/>
    <w:uiPriority w:val="99"/>
    <w:unhideWhenUsed/>
    <w:rsid w:val="00F258B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rome">
    <w:name w:val="chrome"/>
    <w:basedOn w:val="Normal"/>
    <w:rsid w:val="00CC0B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Textoennegrita">
    <w:name w:val="Strong"/>
    <w:basedOn w:val="Fuentedeprrafopredeter"/>
    <w:uiPriority w:val="22"/>
    <w:qFormat/>
    <w:rsid w:val="00CC0BC0"/>
    <w:rPr>
      <w:b/>
      <w:bCs/>
    </w:rPr>
  </w:style>
  <w:style w:type="character" w:styleId="nfasis">
    <w:name w:val="Emphasis"/>
    <w:basedOn w:val="Fuentedeprrafopredeter"/>
    <w:uiPriority w:val="20"/>
    <w:qFormat/>
    <w:rsid w:val="00CC0BC0"/>
    <w:rPr>
      <w:i/>
      <w:iCs/>
    </w:rPr>
  </w:style>
  <w:style w:type="paragraph" w:styleId="Encabezado">
    <w:name w:val="header"/>
    <w:basedOn w:val="Normal"/>
    <w:link w:val="EncabezadoCar"/>
    <w:uiPriority w:val="99"/>
    <w:unhideWhenUsed/>
    <w:rsid w:val="008524E2"/>
    <w:pPr>
      <w:tabs>
        <w:tab w:val="center" w:pos="4252"/>
        <w:tab w:val="right" w:pos="8504"/>
      </w:tabs>
    </w:pPr>
  </w:style>
  <w:style w:type="character" w:customStyle="1" w:styleId="EncabezadoCar">
    <w:name w:val="Encabezado Car"/>
    <w:basedOn w:val="Fuentedeprrafopredeter"/>
    <w:link w:val="Encabezado"/>
    <w:uiPriority w:val="99"/>
    <w:rsid w:val="008524E2"/>
    <w:rPr>
      <w:rFonts w:ascii="Verdana" w:eastAsia="Verdana" w:hAnsi="Verdana" w:cs="Verdana"/>
      <w:lang w:val="es-ES" w:eastAsia="es-ES" w:bidi="es-ES"/>
    </w:rPr>
  </w:style>
  <w:style w:type="paragraph" w:styleId="Piedepgina">
    <w:name w:val="footer"/>
    <w:basedOn w:val="Normal"/>
    <w:link w:val="PiedepginaCar"/>
    <w:uiPriority w:val="99"/>
    <w:unhideWhenUsed/>
    <w:rsid w:val="008524E2"/>
    <w:pPr>
      <w:tabs>
        <w:tab w:val="center" w:pos="4252"/>
        <w:tab w:val="right" w:pos="8504"/>
      </w:tabs>
    </w:pPr>
  </w:style>
  <w:style w:type="character" w:customStyle="1" w:styleId="PiedepginaCar">
    <w:name w:val="Pie de página Car"/>
    <w:basedOn w:val="Fuentedeprrafopredeter"/>
    <w:link w:val="Piedepgina"/>
    <w:uiPriority w:val="99"/>
    <w:rsid w:val="008524E2"/>
    <w:rPr>
      <w:rFonts w:ascii="Verdana" w:eastAsia="Verdana" w:hAnsi="Verdana" w:cs="Verdana"/>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941886">
      <w:bodyDiv w:val="1"/>
      <w:marLeft w:val="0"/>
      <w:marRight w:val="0"/>
      <w:marTop w:val="0"/>
      <w:marBottom w:val="0"/>
      <w:divBdr>
        <w:top w:val="none" w:sz="0" w:space="0" w:color="auto"/>
        <w:left w:val="none" w:sz="0" w:space="0" w:color="auto"/>
        <w:bottom w:val="none" w:sz="0" w:space="0" w:color="auto"/>
        <w:right w:val="none" w:sz="0" w:space="0" w:color="auto"/>
      </w:divBdr>
      <w:divsChild>
        <w:div w:id="1073428985">
          <w:marLeft w:val="0"/>
          <w:marRight w:val="0"/>
          <w:marTop w:val="0"/>
          <w:marBottom w:val="0"/>
          <w:divBdr>
            <w:top w:val="none" w:sz="0" w:space="0" w:color="auto"/>
            <w:left w:val="none" w:sz="0" w:space="0" w:color="auto"/>
            <w:bottom w:val="none" w:sz="0" w:space="0" w:color="auto"/>
            <w:right w:val="none" w:sz="0" w:space="0" w:color="auto"/>
          </w:divBdr>
          <w:divsChild>
            <w:div w:id="5074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3438">
      <w:bodyDiv w:val="1"/>
      <w:marLeft w:val="0"/>
      <w:marRight w:val="0"/>
      <w:marTop w:val="0"/>
      <w:marBottom w:val="0"/>
      <w:divBdr>
        <w:top w:val="none" w:sz="0" w:space="0" w:color="auto"/>
        <w:left w:val="none" w:sz="0" w:space="0" w:color="auto"/>
        <w:bottom w:val="none" w:sz="0" w:space="0" w:color="auto"/>
        <w:right w:val="none" w:sz="0" w:space="0" w:color="auto"/>
      </w:divBdr>
    </w:div>
    <w:div w:id="1824347262">
      <w:bodyDiv w:val="1"/>
      <w:marLeft w:val="0"/>
      <w:marRight w:val="0"/>
      <w:marTop w:val="0"/>
      <w:marBottom w:val="0"/>
      <w:divBdr>
        <w:top w:val="none" w:sz="0" w:space="0" w:color="auto"/>
        <w:left w:val="none" w:sz="0" w:space="0" w:color="auto"/>
        <w:bottom w:val="none" w:sz="0" w:space="0" w:color="auto"/>
        <w:right w:val="none" w:sz="0" w:space="0" w:color="auto"/>
      </w:divBdr>
    </w:div>
    <w:div w:id="1842548635">
      <w:bodyDiv w:val="1"/>
      <w:marLeft w:val="0"/>
      <w:marRight w:val="0"/>
      <w:marTop w:val="0"/>
      <w:marBottom w:val="0"/>
      <w:divBdr>
        <w:top w:val="none" w:sz="0" w:space="0" w:color="auto"/>
        <w:left w:val="none" w:sz="0" w:space="0" w:color="auto"/>
        <w:bottom w:val="none" w:sz="0" w:space="0" w:color="auto"/>
        <w:right w:val="none" w:sz="0" w:space="0" w:color="auto"/>
      </w:divBdr>
    </w:div>
    <w:div w:id="191524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file://C:\Users\svelaf\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jrblazquez\AppData\Local\Microsoft\Windows\Temporary%20Internet%20Files\Content.Outlook\OBQMBMQB\gabineteprensa@fraternidad.com" TargetMode="External"/><Relationship Id="rId4" Type="http://schemas.openxmlformats.org/officeDocument/2006/relationships/webSettings" Target="webSettings.xml"/><Relationship Id="rId9" Type="http://schemas.openxmlformats.org/officeDocument/2006/relationships/hyperlink" Target="https://www.fraternidad.com/Prensa/e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717</Words>
  <Characters>3946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Fraternidad Muprespa</Company>
  <LinksUpToDate>false</LinksUpToDate>
  <CharactersWithSpaces>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Fociños Gonzalez, Margarita</cp:lastModifiedBy>
  <cp:revision>7</cp:revision>
  <dcterms:created xsi:type="dcterms:W3CDTF">2024-04-17T11:21:00Z</dcterms:created>
  <dcterms:modified xsi:type="dcterms:W3CDTF">2024-05-24T10:42:00Z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Microsoft® Word 2016</vt:lpwstr>
  </property>
  <property fmtid="{D5CDD505-2E9C-101B-9397-08002B2CF9AE}" pid="4" name="LastSaved">
    <vt:filetime>2019-04-23T00:00:00Z</vt:filetime>
  </property>
</Properties>
</file>