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1" w:type="dxa"/>
        <w:jc w:val="center"/>
        <w:tblCellMar>
          <w:left w:w="0" w:type="dxa"/>
          <w:right w:w="0" w:type="dxa"/>
        </w:tblCellMar>
        <w:tblLook w:val="04A0" w:firstRow="1" w:lastRow="0" w:firstColumn="1" w:lastColumn="0" w:noHBand="0" w:noVBand="1"/>
      </w:tblPr>
      <w:tblGrid>
        <w:gridCol w:w="9481"/>
      </w:tblGrid>
      <w:tr w:rsidR="004F6677" w14:paraId="11F949C5" w14:textId="77777777" w:rsidTr="00F574DE">
        <w:trPr>
          <w:trHeight w:val="799"/>
          <w:jc w:val="center"/>
        </w:trPr>
        <w:tc>
          <w:tcPr>
            <w:tcW w:w="9481" w:type="dxa"/>
            <w:tcMar>
              <w:top w:w="0" w:type="dxa"/>
              <w:left w:w="108" w:type="dxa"/>
              <w:bottom w:w="0" w:type="dxa"/>
              <w:right w:w="108" w:type="dxa"/>
            </w:tcMar>
          </w:tcPr>
          <w:p w14:paraId="78FCB6AF" w14:textId="77777777" w:rsidR="004F6677" w:rsidRDefault="004F6677" w:rsidP="00F574DE">
            <w:pPr>
              <w:jc w:val="center"/>
            </w:pPr>
            <w:r>
              <w:rPr>
                <w:b/>
                <w:bCs/>
                <w:i/>
                <w:iCs/>
                <w:noProof/>
              </w:rPr>
              <w:fldChar w:fldCharType="begin"/>
            </w:r>
            <w:r>
              <w:rPr>
                <w:b/>
                <w:bCs/>
                <w:i/>
                <w:iCs/>
                <w:noProof/>
              </w:rPr>
              <w:instrText xml:space="preserve"> INCLUDEPICTURE  "cid:image001.png@01D20820.8DF2F010" \* MERGEFORMATINET </w:instrText>
            </w:r>
            <w:r>
              <w:rPr>
                <w:b/>
                <w:bCs/>
                <w:i/>
                <w:iCs/>
                <w:noProof/>
              </w:rPr>
              <w:fldChar w:fldCharType="separate"/>
            </w:r>
            <w:r>
              <w:rPr>
                <w:b/>
                <w:bCs/>
                <w:i/>
                <w:iCs/>
                <w:noProof/>
              </w:rPr>
              <w:fldChar w:fldCharType="begin"/>
            </w:r>
            <w:r>
              <w:rPr>
                <w:b/>
                <w:bCs/>
                <w:i/>
                <w:iCs/>
                <w:noProof/>
              </w:rPr>
              <w:instrText xml:space="preserve"> INCLUDEPICTURE  "cid:image001.png@01D20820.8DF2F010" \* MERGEFORMATINET </w:instrText>
            </w:r>
            <w:r>
              <w:rPr>
                <w:b/>
                <w:bCs/>
                <w:i/>
                <w:iCs/>
                <w:noProof/>
              </w:rPr>
              <w:fldChar w:fldCharType="separate"/>
            </w:r>
            <w:r w:rsidR="00100EB2">
              <w:rPr>
                <w:b/>
                <w:bCs/>
                <w:i/>
                <w:iCs/>
                <w:noProof/>
              </w:rPr>
              <w:fldChar w:fldCharType="begin"/>
            </w:r>
            <w:r w:rsidR="00100EB2">
              <w:rPr>
                <w:b/>
                <w:bCs/>
                <w:i/>
                <w:iCs/>
                <w:noProof/>
              </w:rPr>
              <w:instrText xml:space="preserve"> INCLUDEPICTURE  "cid:image001.png@01D20820.8DF2F010" \* MERGEFORMATINET </w:instrText>
            </w:r>
            <w:r w:rsidR="00100EB2">
              <w:rPr>
                <w:b/>
                <w:bCs/>
                <w:i/>
                <w:iCs/>
                <w:noProof/>
              </w:rPr>
              <w:fldChar w:fldCharType="separate"/>
            </w:r>
            <w:r w:rsidR="008D6D5F">
              <w:rPr>
                <w:b/>
                <w:bCs/>
                <w:i/>
                <w:iCs/>
                <w:noProof/>
              </w:rPr>
              <w:fldChar w:fldCharType="begin"/>
            </w:r>
            <w:r w:rsidR="008D6D5F">
              <w:rPr>
                <w:b/>
                <w:bCs/>
                <w:i/>
                <w:iCs/>
                <w:noProof/>
              </w:rPr>
              <w:instrText xml:space="preserve"> INCLUDEPICTURE  "cid:image001.png@01D20820.8DF2F010" \* MERGEFORMATINET </w:instrText>
            </w:r>
            <w:r w:rsidR="008D6D5F">
              <w:rPr>
                <w:b/>
                <w:bCs/>
                <w:i/>
                <w:iCs/>
                <w:noProof/>
              </w:rPr>
              <w:fldChar w:fldCharType="separate"/>
            </w:r>
            <w:r w:rsidR="008D6D5F">
              <w:rPr>
                <w:b/>
                <w:bCs/>
                <w:i/>
                <w:iCs/>
                <w:noProof/>
              </w:rPr>
              <w:fldChar w:fldCharType="begin"/>
            </w:r>
            <w:r w:rsidR="008D6D5F">
              <w:rPr>
                <w:b/>
                <w:bCs/>
                <w:i/>
                <w:iCs/>
                <w:noProof/>
              </w:rPr>
              <w:instrText xml:space="preserve"> INCLUDEPICTURE  "cid:image001.png@01D20820.8DF2F010" \* MERGEFORMATINET </w:instrText>
            </w:r>
            <w:r w:rsidR="008D6D5F">
              <w:rPr>
                <w:b/>
                <w:bCs/>
                <w:i/>
                <w:iCs/>
                <w:noProof/>
              </w:rPr>
              <w:fldChar w:fldCharType="separate"/>
            </w:r>
            <w:r w:rsidR="003811B9">
              <w:rPr>
                <w:b/>
                <w:bCs/>
                <w:i/>
                <w:iCs/>
                <w:noProof/>
              </w:rPr>
              <w:fldChar w:fldCharType="begin"/>
            </w:r>
            <w:r w:rsidR="003811B9">
              <w:rPr>
                <w:b/>
                <w:bCs/>
                <w:i/>
                <w:iCs/>
                <w:noProof/>
              </w:rPr>
              <w:instrText xml:space="preserve"> INCLUDEPICTURE  "cid:image001.png@01D20820.8DF2F010" \* MERGEFORMATINET </w:instrText>
            </w:r>
            <w:r w:rsidR="003811B9">
              <w:rPr>
                <w:b/>
                <w:bCs/>
                <w:i/>
                <w:iCs/>
                <w:noProof/>
              </w:rPr>
              <w:fldChar w:fldCharType="separate"/>
            </w:r>
            <w:r w:rsidR="008B4C1E">
              <w:rPr>
                <w:b/>
                <w:bCs/>
                <w:i/>
                <w:iCs/>
                <w:noProof/>
              </w:rPr>
              <w:fldChar w:fldCharType="begin"/>
            </w:r>
            <w:r w:rsidR="008B4C1E">
              <w:rPr>
                <w:b/>
                <w:bCs/>
                <w:i/>
                <w:iCs/>
                <w:noProof/>
              </w:rPr>
              <w:instrText xml:space="preserve"> </w:instrText>
            </w:r>
            <w:r w:rsidR="008B4C1E">
              <w:rPr>
                <w:b/>
                <w:bCs/>
                <w:i/>
                <w:iCs/>
                <w:noProof/>
              </w:rPr>
              <w:instrText>INCLUDEPICTURE  "cid:image001.png@01D20820.8DF2F010" \* MERGEFORMATINET</w:instrText>
            </w:r>
            <w:r w:rsidR="008B4C1E">
              <w:rPr>
                <w:b/>
                <w:bCs/>
                <w:i/>
                <w:iCs/>
                <w:noProof/>
              </w:rPr>
              <w:instrText xml:space="preserve"> </w:instrText>
            </w:r>
            <w:r w:rsidR="008B4C1E">
              <w:rPr>
                <w:b/>
                <w:bCs/>
                <w:i/>
                <w:iCs/>
                <w:noProof/>
              </w:rPr>
              <w:fldChar w:fldCharType="separate"/>
            </w:r>
            <w:r w:rsidR="008B4C1E">
              <w:rPr>
                <w:b/>
                <w:bCs/>
                <w:i/>
                <w:iCs/>
                <w:noProof/>
              </w:rPr>
              <w:pict w14:anchorId="0735D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8pt;height:40.8pt;visibility:visible">
                  <v:imagedata r:id="rId5" r:href="rId6"/>
                </v:shape>
              </w:pict>
            </w:r>
            <w:r w:rsidR="008B4C1E">
              <w:rPr>
                <w:b/>
                <w:bCs/>
                <w:i/>
                <w:iCs/>
                <w:noProof/>
              </w:rPr>
              <w:fldChar w:fldCharType="end"/>
            </w:r>
            <w:r w:rsidR="003811B9">
              <w:rPr>
                <w:b/>
                <w:bCs/>
                <w:i/>
                <w:iCs/>
                <w:noProof/>
              </w:rPr>
              <w:fldChar w:fldCharType="end"/>
            </w:r>
            <w:r w:rsidR="008D6D5F">
              <w:rPr>
                <w:b/>
                <w:bCs/>
                <w:i/>
                <w:iCs/>
                <w:noProof/>
              </w:rPr>
              <w:fldChar w:fldCharType="end"/>
            </w:r>
            <w:r w:rsidR="008D6D5F">
              <w:rPr>
                <w:b/>
                <w:bCs/>
                <w:i/>
                <w:iCs/>
                <w:noProof/>
              </w:rPr>
              <w:fldChar w:fldCharType="end"/>
            </w:r>
            <w:r w:rsidR="00100EB2">
              <w:rPr>
                <w:b/>
                <w:bCs/>
                <w:i/>
                <w:iCs/>
                <w:noProof/>
              </w:rPr>
              <w:fldChar w:fldCharType="end"/>
            </w:r>
            <w:r>
              <w:rPr>
                <w:b/>
                <w:bCs/>
                <w:i/>
                <w:iCs/>
                <w:noProof/>
              </w:rPr>
              <w:fldChar w:fldCharType="end"/>
            </w:r>
            <w:r>
              <w:rPr>
                <w:b/>
                <w:bCs/>
                <w:i/>
                <w:iCs/>
                <w:noProof/>
              </w:rPr>
              <w:fldChar w:fldCharType="end"/>
            </w:r>
          </w:p>
        </w:tc>
      </w:tr>
      <w:tr w:rsidR="004F6677" w14:paraId="5B720991" w14:textId="77777777" w:rsidTr="00F574DE">
        <w:trPr>
          <w:trHeight w:val="126"/>
          <w:jc w:val="center"/>
        </w:trPr>
        <w:tc>
          <w:tcPr>
            <w:tcW w:w="948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238FB727" w14:textId="77777777" w:rsidR="004F6677" w:rsidRDefault="004F6677" w:rsidP="00F574DE">
            <w:pPr>
              <w:jc w:val="center"/>
              <w:rPr>
                <w:b/>
                <w:bCs/>
                <w:color w:val="1F497D"/>
                <w:sz w:val="36"/>
                <w:szCs w:val="36"/>
              </w:rPr>
            </w:pPr>
            <w:r>
              <w:rPr>
                <w:b/>
                <w:bCs/>
                <w:color w:val="000000"/>
                <w:sz w:val="36"/>
                <w:szCs w:val="36"/>
              </w:rPr>
              <w:t>NOTA DE PRENSA</w:t>
            </w:r>
          </w:p>
        </w:tc>
      </w:tr>
      <w:tr w:rsidR="004F6677" w14:paraId="4C18B729" w14:textId="77777777" w:rsidTr="00F574DE">
        <w:trPr>
          <w:trHeight w:val="126"/>
          <w:jc w:val="center"/>
        </w:trPr>
        <w:tc>
          <w:tcPr>
            <w:tcW w:w="9481" w:type="dxa"/>
            <w:tcMar>
              <w:top w:w="0" w:type="dxa"/>
              <w:left w:w="108" w:type="dxa"/>
              <w:bottom w:w="0" w:type="dxa"/>
              <w:right w:w="108" w:type="dxa"/>
            </w:tcMar>
            <w:hideMark/>
          </w:tcPr>
          <w:p w14:paraId="40E5D492" w14:textId="77777777" w:rsidR="004F6677" w:rsidRDefault="004F6677" w:rsidP="00F574DE">
            <w:pPr>
              <w:rPr>
                <w:b/>
                <w:bCs/>
                <w:color w:val="1F497D"/>
                <w:sz w:val="36"/>
                <w:szCs w:val="36"/>
              </w:rPr>
            </w:pPr>
          </w:p>
        </w:tc>
      </w:tr>
      <w:tr w:rsidR="004F6677" w14:paraId="4AB8EDCC" w14:textId="77777777" w:rsidTr="00F574DE">
        <w:trPr>
          <w:trHeight w:val="126"/>
          <w:jc w:val="center"/>
        </w:trPr>
        <w:tc>
          <w:tcPr>
            <w:tcW w:w="9481" w:type="dxa"/>
            <w:tcMar>
              <w:top w:w="0" w:type="dxa"/>
              <w:left w:w="108" w:type="dxa"/>
              <w:bottom w:w="0" w:type="dxa"/>
              <w:right w:w="108" w:type="dxa"/>
            </w:tcMar>
            <w:hideMark/>
          </w:tcPr>
          <w:p w14:paraId="6B377CBA" w14:textId="77777777" w:rsidR="004F6677" w:rsidRPr="00600F3A" w:rsidRDefault="004F6677" w:rsidP="00F574DE">
            <w:pPr>
              <w:ind w:left="360"/>
              <w:jc w:val="center"/>
              <w:rPr>
                <w:rFonts w:ascii="Verdana" w:hAnsi="Verdana"/>
                <w:b/>
                <w:color w:val="00B050"/>
                <w:sz w:val="32"/>
                <w:szCs w:val="32"/>
              </w:rPr>
            </w:pPr>
            <w:r w:rsidRPr="00600F3A">
              <w:rPr>
                <w:rFonts w:ascii="Verdana" w:hAnsi="Verdana"/>
                <w:b/>
                <w:color w:val="00B050"/>
                <w:sz w:val="32"/>
                <w:szCs w:val="32"/>
              </w:rPr>
              <w:t xml:space="preserve">Sergi Frontons asume la </w:t>
            </w:r>
            <w:r>
              <w:rPr>
                <w:rFonts w:ascii="Verdana" w:hAnsi="Verdana"/>
                <w:b/>
                <w:color w:val="00B050"/>
                <w:sz w:val="32"/>
                <w:szCs w:val="32"/>
              </w:rPr>
              <w:t>d</w:t>
            </w:r>
            <w:r w:rsidRPr="00600F3A">
              <w:rPr>
                <w:rFonts w:ascii="Verdana" w:hAnsi="Verdana"/>
                <w:b/>
                <w:color w:val="00B050"/>
                <w:sz w:val="32"/>
                <w:szCs w:val="32"/>
              </w:rPr>
              <w:t xml:space="preserve">irección del recién creado Centro de Sistemas de Información de Fraternidad-Muprespa </w:t>
            </w:r>
          </w:p>
        </w:tc>
      </w:tr>
      <w:tr w:rsidR="004F6677" w14:paraId="6F43C41F" w14:textId="77777777" w:rsidTr="00F574DE">
        <w:trPr>
          <w:trHeight w:val="126"/>
          <w:jc w:val="center"/>
        </w:trPr>
        <w:tc>
          <w:tcPr>
            <w:tcW w:w="9481" w:type="dxa"/>
            <w:tcBorders>
              <w:top w:val="nil"/>
              <w:left w:val="nil"/>
              <w:bottom w:val="single" w:sz="8" w:space="0" w:color="D9D9D9"/>
              <w:right w:val="nil"/>
            </w:tcBorders>
            <w:tcMar>
              <w:top w:w="0" w:type="dxa"/>
              <w:left w:w="108" w:type="dxa"/>
              <w:bottom w:w="0" w:type="dxa"/>
              <w:right w:w="108" w:type="dxa"/>
            </w:tcMar>
            <w:hideMark/>
          </w:tcPr>
          <w:p w14:paraId="33877943" w14:textId="77777777" w:rsidR="004F6677" w:rsidRDefault="004F6677" w:rsidP="00F574DE">
            <w:pPr>
              <w:rPr>
                <w:rFonts w:ascii="Verdana" w:hAnsi="Verdana"/>
                <w:b/>
                <w:color w:val="00B050"/>
                <w:sz w:val="28"/>
                <w:szCs w:val="28"/>
              </w:rPr>
            </w:pPr>
          </w:p>
        </w:tc>
      </w:tr>
      <w:tr w:rsidR="004F6677" w14:paraId="3DAC3033" w14:textId="77777777" w:rsidTr="00F574DE">
        <w:trPr>
          <w:trHeight w:val="8970"/>
          <w:jc w:val="center"/>
        </w:trPr>
        <w:tc>
          <w:tcPr>
            <w:tcW w:w="9481" w:type="dxa"/>
            <w:tcMar>
              <w:top w:w="0" w:type="dxa"/>
              <w:left w:w="108" w:type="dxa"/>
              <w:bottom w:w="0" w:type="dxa"/>
              <w:right w:w="108" w:type="dxa"/>
            </w:tcMar>
          </w:tcPr>
          <w:p w14:paraId="15C7CFBA" w14:textId="77777777" w:rsidR="004F6677" w:rsidRDefault="004F6677" w:rsidP="00F574DE">
            <w:pPr>
              <w:jc w:val="both"/>
              <w:rPr>
                <w:rFonts w:ascii="Verdana" w:hAnsi="Verdana"/>
                <w:b/>
                <w:bCs/>
                <w:color w:val="FF7F50"/>
                <w:sz w:val="24"/>
                <w:szCs w:val="24"/>
              </w:rPr>
            </w:pPr>
            <w:r w:rsidRPr="007206E1">
              <w:rPr>
                <w:rFonts w:ascii="Verdana" w:hAnsi="Verdana"/>
                <w:b/>
                <w:bCs/>
                <w:color w:val="FF7F50"/>
                <w:sz w:val="24"/>
                <w:szCs w:val="24"/>
              </w:rPr>
              <w:t xml:space="preserve">Madrid, </w:t>
            </w:r>
            <w:r>
              <w:rPr>
                <w:rFonts w:ascii="Verdana" w:hAnsi="Verdana"/>
                <w:b/>
                <w:bCs/>
                <w:color w:val="FF7F50"/>
                <w:sz w:val="24"/>
                <w:szCs w:val="24"/>
              </w:rPr>
              <w:t xml:space="preserve">28 </w:t>
            </w:r>
            <w:r w:rsidRPr="007206E1">
              <w:rPr>
                <w:rFonts w:ascii="Verdana" w:hAnsi="Verdana"/>
                <w:b/>
                <w:bCs/>
                <w:color w:val="FF7F50"/>
                <w:sz w:val="24"/>
                <w:szCs w:val="24"/>
              </w:rPr>
              <w:t>de julio de 2025</w:t>
            </w:r>
          </w:p>
          <w:p w14:paraId="4B36DA2E" w14:textId="37489104" w:rsidR="001A0917" w:rsidRPr="008D321B" w:rsidRDefault="001A0917" w:rsidP="007B4867">
            <w:pPr>
              <w:pStyle w:val="Prrafodelista"/>
              <w:numPr>
                <w:ilvl w:val="0"/>
                <w:numId w:val="2"/>
              </w:numPr>
              <w:jc w:val="both"/>
              <w:rPr>
                <w:rFonts w:ascii="Verdana" w:eastAsia="Times New Roman" w:hAnsi="Verdana"/>
                <w:b/>
                <w:bCs/>
                <w:color w:val="000000"/>
                <w:sz w:val="24"/>
                <w:szCs w:val="24"/>
                <w:lang w:eastAsia="es-ES"/>
              </w:rPr>
            </w:pPr>
            <w:r w:rsidRPr="008D321B">
              <w:rPr>
                <w:rFonts w:ascii="Verdana" w:eastAsia="Times New Roman" w:hAnsi="Verdana"/>
                <w:b/>
                <w:bCs/>
                <w:color w:val="000000"/>
                <w:sz w:val="24"/>
                <w:szCs w:val="24"/>
                <w:lang w:eastAsia="es-ES"/>
              </w:rPr>
              <w:t xml:space="preserve">De él dependen las áreas del ámbito de Desarrollo y también los departamentos de Producción, Sistemas y Comunicaciones y Seguridad de Sistemas de Información, así como el área del Dato. </w:t>
            </w:r>
          </w:p>
          <w:p w14:paraId="77942274" w14:textId="77777777" w:rsidR="004F6677" w:rsidRPr="00240670" w:rsidRDefault="004F6677" w:rsidP="004F6677">
            <w:pPr>
              <w:numPr>
                <w:ilvl w:val="0"/>
                <w:numId w:val="1"/>
              </w:numPr>
              <w:spacing w:after="0" w:line="240" w:lineRule="auto"/>
              <w:ind w:left="714" w:hanging="357"/>
              <w:jc w:val="both"/>
              <w:textAlignment w:val="baseline"/>
            </w:pPr>
            <w:r w:rsidRPr="00240670">
              <w:rPr>
                <w:rFonts w:ascii="Verdana" w:eastAsia="Times New Roman" w:hAnsi="Verdana"/>
                <w:b/>
                <w:bCs/>
                <w:color w:val="000000"/>
                <w:sz w:val="24"/>
                <w:szCs w:val="24"/>
                <w:lang w:eastAsia="es-ES"/>
              </w:rPr>
              <w:t xml:space="preserve">Ha sido responsable de implantar soluciones tan </w:t>
            </w:r>
            <w:r>
              <w:rPr>
                <w:rFonts w:ascii="Verdana" w:eastAsia="Times New Roman" w:hAnsi="Verdana"/>
                <w:b/>
                <w:bCs/>
                <w:color w:val="000000"/>
                <w:sz w:val="24"/>
                <w:szCs w:val="24"/>
                <w:lang w:eastAsia="es-ES"/>
              </w:rPr>
              <w:t xml:space="preserve">importantes </w:t>
            </w:r>
            <w:r w:rsidRPr="00240670">
              <w:rPr>
                <w:rFonts w:ascii="Verdana" w:eastAsia="Times New Roman" w:hAnsi="Verdana"/>
                <w:b/>
                <w:bCs/>
                <w:color w:val="000000"/>
                <w:sz w:val="24"/>
                <w:szCs w:val="24"/>
                <w:lang w:eastAsia="es-ES"/>
              </w:rPr>
              <w:t xml:space="preserve">como la videoconsulta, la </w:t>
            </w:r>
            <w:r w:rsidRPr="00240670">
              <w:rPr>
                <w:rFonts w:ascii="Verdana" w:hAnsi="Verdana"/>
                <w:b/>
                <w:bCs/>
                <w:sz w:val="24"/>
                <w:szCs w:val="24"/>
              </w:rPr>
              <w:t>gestión de imagen radiológica, el sistema de ordenación de flujos de pacientes o la receta electrónica</w:t>
            </w:r>
            <w:r>
              <w:rPr>
                <w:rFonts w:ascii="Verdana" w:hAnsi="Verdana"/>
                <w:sz w:val="24"/>
                <w:szCs w:val="24"/>
              </w:rPr>
              <w:t xml:space="preserve"> </w:t>
            </w:r>
            <w:r>
              <w:rPr>
                <w:rFonts w:ascii="Verdana" w:eastAsia="Times New Roman" w:hAnsi="Verdana"/>
                <w:b/>
                <w:bCs/>
                <w:color w:val="000000"/>
                <w:sz w:val="24"/>
                <w:szCs w:val="24"/>
                <w:lang w:eastAsia="es-ES"/>
              </w:rPr>
              <w:t xml:space="preserve"> </w:t>
            </w:r>
          </w:p>
          <w:p w14:paraId="08FAAC16" w14:textId="77777777" w:rsidR="004F6677" w:rsidRDefault="004F6677" w:rsidP="00F574DE">
            <w:pPr>
              <w:spacing w:after="0" w:line="240" w:lineRule="auto"/>
              <w:ind w:left="714"/>
              <w:jc w:val="both"/>
              <w:textAlignment w:val="baseline"/>
            </w:pPr>
            <w:r w:rsidRPr="00240670">
              <w:rPr>
                <w:rFonts w:ascii="Verdana" w:eastAsia="Times New Roman" w:hAnsi="Verdana"/>
                <w:b/>
                <w:bCs/>
                <w:color w:val="000000"/>
                <w:sz w:val="24"/>
                <w:szCs w:val="24"/>
                <w:lang w:eastAsia="es-ES"/>
              </w:rPr>
              <w:t xml:space="preserve">  </w:t>
            </w:r>
          </w:p>
          <w:p w14:paraId="13A889DB" w14:textId="7A4603BD" w:rsidR="004F6677" w:rsidRDefault="004F6677" w:rsidP="00F574DE">
            <w:pPr>
              <w:spacing w:after="0" w:line="240" w:lineRule="auto"/>
              <w:jc w:val="both"/>
              <w:rPr>
                <w:rFonts w:ascii="Verdana" w:hAnsi="Verdana"/>
                <w:sz w:val="24"/>
                <w:szCs w:val="24"/>
              </w:rPr>
            </w:pPr>
            <w:r w:rsidRPr="004F7771">
              <w:rPr>
                <w:rFonts w:ascii="Verdana" w:hAnsi="Verdana"/>
                <w:sz w:val="24"/>
                <w:szCs w:val="24"/>
              </w:rPr>
              <w:t xml:space="preserve">Sergi Frontons Isern ha ocupado en Fraternidad-Muprespa diversas posiciones: </w:t>
            </w:r>
            <w:r>
              <w:rPr>
                <w:rFonts w:ascii="Verdana" w:hAnsi="Verdana"/>
                <w:sz w:val="24"/>
                <w:szCs w:val="24"/>
              </w:rPr>
              <w:t xml:space="preserve">en </w:t>
            </w:r>
            <w:r w:rsidRPr="004F7771">
              <w:rPr>
                <w:rFonts w:ascii="Verdana" w:hAnsi="Verdana"/>
                <w:sz w:val="24"/>
                <w:szCs w:val="24"/>
              </w:rPr>
              <w:t xml:space="preserve">una etapa previa </w:t>
            </w:r>
            <w:r w:rsidR="008B4F51">
              <w:rPr>
                <w:rFonts w:ascii="Verdana" w:hAnsi="Verdana"/>
                <w:sz w:val="24"/>
                <w:szCs w:val="24"/>
              </w:rPr>
              <w:t xml:space="preserve">con la empresa DMR Consulting Group, </w:t>
            </w:r>
            <w:r w:rsidRPr="004F7771">
              <w:rPr>
                <w:rFonts w:ascii="Verdana" w:hAnsi="Verdana"/>
                <w:sz w:val="24"/>
                <w:szCs w:val="24"/>
              </w:rPr>
              <w:t xml:space="preserve">como </w:t>
            </w:r>
            <w:r w:rsidR="008B4F51">
              <w:rPr>
                <w:rFonts w:ascii="Verdana" w:hAnsi="Verdana"/>
                <w:sz w:val="24"/>
                <w:szCs w:val="24"/>
              </w:rPr>
              <w:t>jefe de equip</w:t>
            </w:r>
            <w:r w:rsidR="008D6D5F">
              <w:rPr>
                <w:rFonts w:ascii="Verdana" w:hAnsi="Verdana"/>
                <w:sz w:val="24"/>
                <w:szCs w:val="24"/>
              </w:rPr>
              <w:t xml:space="preserve">o, y </w:t>
            </w:r>
            <w:r>
              <w:rPr>
                <w:rFonts w:ascii="Verdana" w:hAnsi="Verdana"/>
                <w:sz w:val="24"/>
                <w:szCs w:val="24"/>
              </w:rPr>
              <w:t>desde 2004,</w:t>
            </w:r>
            <w:r w:rsidRPr="004F7771">
              <w:rPr>
                <w:rFonts w:ascii="Verdana" w:hAnsi="Verdana"/>
                <w:sz w:val="24"/>
                <w:szCs w:val="24"/>
              </w:rPr>
              <w:t xml:space="preserve"> asumiendo responsabilidades mayores</w:t>
            </w:r>
            <w:r w:rsidR="008D5051">
              <w:rPr>
                <w:rFonts w:ascii="Verdana" w:hAnsi="Verdana"/>
                <w:sz w:val="24"/>
                <w:szCs w:val="24"/>
              </w:rPr>
              <w:t xml:space="preserve"> </w:t>
            </w:r>
            <w:r w:rsidR="008B4F51">
              <w:rPr>
                <w:rFonts w:ascii="Verdana" w:hAnsi="Verdana"/>
                <w:sz w:val="24"/>
                <w:szCs w:val="24"/>
              </w:rPr>
              <w:t>progresivamente</w:t>
            </w:r>
            <w:r w:rsidR="008D6D5F">
              <w:rPr>
                <w:rFonts w:ascii="Verdana" w:hAnsi="Verdana"/>
                <w:sz w:val="24"/>
                <w:szCs w:val="24"/>
              </w:rPr>
              <w:t xml:space="preserve"> en la Mutua</w:t>
            </w:r>
            <w:r w:rsidR="008B4F51" w:rsidRPr="004F7771">
              <w:rPr>
                <w:rFonts w:ascii="Verdana" w:hAnsi="Verdana"/>
                <w:sz w:val="24"/>
                <w:szCs w:val="24"/>
              </w:rPr>
              <w:t xml:space="preserve">, </w:t>
            </w:r>
            <w:r w:rsidR="008B4F51">
              <w:rPr>
                <w:rFonts w:ascii="Verdana" w:hAnsi="Verdana"/>
                <w:sz w:val="24"/>
                <w:szCs w:val="24"/>
              </w:rPr>
              <w:t>hasta llegar a ser</w:t>
            </w:r>
            <w:r w:rsidRPr="004F7771">
              <w:rPr>
                <w:rFonts w:ascii="Verdana" w:hAnsi="Verdana"/>
                <w:sz w:val="24"/>
                <w:szCs w:val="24"/>
              </w:rPr>
              <w:t xml:space="preserve"> director de este Centro, dependiente de la Subdirección General de Sistemas de Información y Servicios, cuya titular </w:t>
            </w:r>
            <w:r w:rsidRPr="00050698">
              <w:rPr>
                <w:rFonts w:ascii="Verdana" w:hAnsi="Verdana"/>
                <w:sz w:val="24"/>
                <w:szCs w:val="24"/>
              </w:rPr>
              <w:t xml:space="preserve">es </w:t>
            </w:r>
            <w:hyperlink r:id="rId7" w:history="1">
              <w:r w:rsidRPr="00050698">
                <w:rPr>
                  <w:rStyle w:val="Hipervnculo"/>
                  <w:rFonts w:ascii="Verdana" w:hAnsi="Verdana"/>
                  <w:color w:val="00B050"/>
                  <w:sz w:val="24"/>
                  <w:szCs w:val="24"/>
                </w:rPr>
                <w:t>Olvido Arenas</w:t>
              </w:r>
            </w:hyperlink>
            <w:r w:rsidRPr="00050698">
              <w:rPr>
                <w:rFonts w:ascii="Verdana" w:hAnsi="Verdana"/>
                <w:sz w:val="24"/>
                <w:szCs w:val="24"/>
              </w:rPr>
              <w:t xml:space="preserve">. </w:t>
            </w:r>
          </w:p>
          <w:p w14:paraId="4D17CFB6" w14:textId="77777777" w:rsidR="001A0917" w:rsidRDefault="001A0917" w:rsidP="00F574DE">
            <w:pPr>
              <w:spacing w:after="0" w:line="240" w:lineRule="auto"/>
              <w:jc w:val="both"/>
              <w:rPr>
                <w:rFonts w:ascii="Verdana" w:hAnsi="Verdana"/>
                <w:sz w:val="24"/>
                <w:szCs w:val="24"/>
              </w:rPr>
            </w:pPr>
          </w:p>
          <w:p w14:paraId="4051E663" w14:textId="77777777" w:rsidR="001A0917" w:rsidRPr="001A0917" w:rsidRDefault="001A0917" w:rsidP="001A0917">
            <w:pPr>
              <w:spacing w:after="0" w:line="240" w:lineRule="auto"/>
              <w:jc w:val="both"/>
              <w:textAlignment w:val="baseline"/>
              <w:rPr>
                <w:rFonts w:ascii="Verdana" w:hAnsi="Verdana"/>
                <w:sz w:val="24"/>
                <w:szCs w:val="24"/>
              </w:rPr>
            </w:pPr>
            <w:r w:rsidRPr="008D321B">
              <w:rPr>
                <w:rFonts w:ascii="Verdana" w:hAnsi="Verdana"/>
                <w:sz w:val="24"/>
                <w:szCs w:val="24"/>
              </w:rPr>
              <w:t>Las áreas de Desarrollo, del Dato, y los departamentos de Producción, Sistemas y Comunicaciones y Seguridad de Sistemas de Información dependen de este Centro, integrado por 70 profesionales</w:t>
            </w:r>
          </w:p>
          <w:p w14:paraId="2C5B2973" w14:textId="77777777" w:rsidR="001A0917" w:rsidRPr="00050698" w:rsidRDefault="001A0917" w:rsidP="00F574DE">
            <w:pPr>
              <w:spacing w:after="0" w:line="240" w:lineRule="auto"/>
              <w:jc w:val="both"/>
              <w:rPr>
                <w:rFonts w:ascii="Verdana" w:hAnsi="Verdana"/>
                <w:sz w:val="24"/>
                <w:szCs w:val="24"/>
              </w:rPr>
            </w:pPr>
          </w:p>
          <w:p w14:paraId="1080B4A0" w14:textId="3F68DDC1" w:rsidR="004F6677" w:rsidRDefault="004F6677" w:rsidP="00F574DE">
            <w:pPr>
              <w:spacing w:after="0" w:line="240" w:lineRule="auto"/>
              <w:jc w:val="both"/>
              <w:rPr>
                <w:rFonts w:ascii="Verdana" w:hAnsi="Verdana"/>
                <w:sz w:val="24"/>
                <w:szCs w:val="24"/>
              </w:rPr>
            </w:pPr>
            <w:r w:rsidRPr="00050698">
              <w:rPr>
                <w:rFonts w:ascii="Verdana" w:eastAsia="Times New Roman" w:hAnsi="Verdana"/>
                <w:color w:val="000000"/>
                <w:sz w:val="24"/>
                <w:szCs w:val="24"/>
                <w:lang w:eastAsia="es-ES"/>
              </w:rPr>
              <w:t>Frontons, ingeniero Superior Aeronáutico por la Universidad Politécnica de Madrid</w:t>
            </w:r>
            <w:r>
              <w:rPr>
                <w:rFonts w:ascii="Verdana" w:eastAsia="Times New Roman" w:hAnsi="Verdana"/>
                <w:color w:val="000000"/>
                <w:sz w:val="24"/>
                <w:szCs w:val="24"/>
                <w:lang w:eastAsia="es-ES"/>
              </w:rPr>
              <w:t>,</w:t>
            </w:r>
            <w:r w:rsidRPr="00050698">
              <w:rPr>
                <w:rFonts w:ascii="Verdana" w:eastAsia="Times New Roman" w:hAnsi="Verdana"/>
                <w:color w:val="000000"/>
                <w:sz w:val="24"/>
                <w:szCs w:val="24"/>
                <w:lang w:eastAsia="es-ES"/>
              </w:rPr>
              <w:t xml:space="preserve"> y Executive MB</w:t>
            </w:r>
            <w:r>
              <w:rPr>
                <w:rFonts w:ascii="Verdana" w:eastAsia="Times New Roman" w:hAnsi="Verdana"/>
                <w:color w:val="000000"/>
                <w:sz w:val="24"/>
                <w:szCs w:val="24"/>
                <w:lang w:eastAsia="es-ES"/>
              </w:rPr>
              <w:t>A</w:t>
            </w:r>
            <w:r w:rsidRPr="00050698">
              <w:rPr>
                <w:rFonts w:ascii="Verdana" w:eastAsia="Times New Roman" w:hAnsi="Verdana"/>
                <w:color w:val="000000"/>
                <w:sz w:val="24"/>
                <w:szCs w:val="24"/>
                <w:lang w:eastAsia="es-ES"/>
              </w:rPr>
              <w:t xml:space="preserve"> de La Salle International Graduate School, ha sido responsable de la implantación de algunos de los aplicativos más importantes para</w:t>
            </w:r>
            <w:r w:rsidR="008B4F51">
              <w:rPr>
                <w:rFonts w:ascii="Verdana" w:eastAsia="Times New Roman" w:hAnsi="Verdana"/>
                <w:color w:val="000000"/>
                <w:sz w:val="24"/>
                <w:szCs w:val="24"/>
                <w:lang w:eastAsia="es-ES"/>
              </w:rPr>
              <w:t xml:space="preserve"> la gestión interna y externa</w:t>
            </w:r>
            <w:r w:rsidR="008D5051">
              <w:rPr>
                <w:rFonts w:ascii="Verdana" w:eastAsia="Times New Roman" w:hAnsi="Verdana"/>
                <w:color w:val="000000"/>
                <w:sz w:val="24"/>
                <w:szCs w:val="24"/>
                <w:lang w:eastAsia="es-ES"/>
              </w:rPr>
              <w:t xml:space="preserve"> </w:t>
            </w:r>
            <w:r w:rsidRPr="00050698">
              <w:rPr>
                <w:rFonts w:ascii="Verdana" w:eastAsia="Times New Roman" w:hAnsi="Verdana"/>
                <w:color w:val="000000"/>
                <w:sz w:val="24"/>
                <w:szCs w:val="24"/>
                <w:lang w:eastAsia="es-ES"/>
              </w:rPr>
              <w:t>de la Mutua.</w:t>
            </w:r>
            <w:r w:rsidR="008D5051">
              <w:rPr>
                <w:rFonts w:ascii="Verdana" w:eastAsia="Times New Roman" w:hAnsi="Verdana"/>
                <w:color w:val="000000"/>
                <w:sz w:val="24"/>
                <w:szCs w:val="24"/>
                <w:lang w:eastAsia="es-ES"/>
              </w:rPr>
              <w:t xml:space="preserve"> </w:t>
            </w:r>
            <w:r w:rsidRPr="00050698">
              <w:rPr>
                <w:rFonts w:ascii="Verdana" w:eastAsia="Times New Roman" w:hAnsi="Verdana"/>
                <w:color w:val="000000"/>
                <w:sz w:val="24"/>
                <w:szCs w:val="24"/>
                <w:lang w:eastAsia="es-ES"/>
              </w:rPr>
              <w:t>Entre ellos destacan</w:t>
            </w:r>
            <w:r w:rsidR="008D5051">
              <w:rPr>
                <w:rFonts w:ascii="Verdana" w:eastAsia="Times New Roman" w:hAnsi="Verdana"/>
                <w:color w:val="000000"/>
                <w:sz w:val="24"/>
                <w:szCs w:val="24"/>
                <w:lang w:eastAsia="es-ES"/>
              </w:rPr>
              <w:t>:</w:t>
            </w:r>
            <w:r w:rsidRPr="00050698">
              <w:rPr>
                <w:rFonts w:ascii="Verdana" w:eastAsia="Times New Roman" w:hAnsi="Verdana"/>
                <w:color w:val="000000"/>
                <w:sz w:val="24"/>
                <w:szCs w:val="24"/>
                <w:lang w:eastAsia="es-ES"/>
              </w:rPr>
              <w:t xml:space="preserve"> la implantación del </w:t>
            </w:r>
            <w:r w:rsidRPr="00600F3A">
              <w:rPr>
                <w:rFonts w:ascii="Verdana" w:hAnsi="Verdana"/>
                <w:b/>
                <w:bCs/>
                <w:sz w:val="24"/>
                <w:szCs w:val="24"/>
              </w:rPr>
              <w:t>Portal del Paciente</w:t>
            </w:r>
            <w:r w:rsidRPr="00050698">
              <w:rPr>
                <w:rFonts w:ascii="Verdana" w:hAnsi="Verdana"/>
                <w:sz w:val="24"/>
                <w:szCs w:val="24"/>
              </w:rPr>
              <w:t xml:space="preserve"> y la </w:t>
            </w:r>
            <w:r w:rsidRPr="00600F3A">
              <w:rPr>
                <w:rFonts w:ascii="Verdana" w:hAnsi="Verdana"/>
                <w:b/>
                <w:bCs/>
                <w:sz w:val="24"/>
                <w:szCs w:val="24"/>
              </w:rPr>
              <w:t>app MiFraterPaciente</w:t>
            </w:r>
            <w:r>
              <w:rPr>
                <w:rFonts w:ascii="Verdana" w:hAnsi="Verdana"/>
                <w:sz w:val="24"/>
                <w:szCs w:val="24"/>
              </w:rPr>
              <w:t>;</w:t>
            </w:r>
            <w:r w:rsidR="008D5051">
              <w:rPr>
                <w:rFonts w:ascii="Verdana" w:hAnsi="Verdana"/>
                <w:sz w:val="24"/>
                <w:szCs w:val="24"/>
              </w:rPr>
              <w:t xml:space="preserve"> </w:t>
            </w:r>
            <w:r w:rsidRPr="00050698">
              <w:rPr>
                <w:rFonts w:ascii="Verdana" w:hAnsi="Verdana"/>
                <w:sz w:val="24"/>
                <w:szCs w:val="24"/>
              </w:rPr>
              <w:t>l</w:t>
            </w:r>
            <w:r>
              <w:rPr>
                <w:rFonts w:ascii="Verdana" w:hAnsi="Verdana"/>
                <w:sz w:val="24"/>
                <w:szCs w:val="24"/>
              </w:rPr>
              <w:t>a</w:t>
            </w:r>
            <w:r w:rsidRPr="00050698">
              <w:rPr>
                <w:rFonts w:ascii="Verdana" w:hAnsi="Verdana"/>
                <w:sz w:val="24"/>
                <w:szCs w:val="24"/>
              </w:rPr>
              <w:t xml:space="preserve"> </w:t>
            </w:r>
            <w:r w:rsidRPr="00600F3A">
              <w:rPr>
                <w:rFonts w:ascii="Verdana" w:hAnsi="Verdana"/>
                <w:b/>
                <w:bCs/>
                <w:sz w:val="24"/>
                <w:szCs w:val="24"/>
              </w:rPr>
              <w:t>ap</w:t>
            </w:r>
            <w:r>
              <w:rPr>
                <w:rFonts w:ascii="Verdana" w:hAnsi="Verdana"/>
                <w:b/>
                <w:bCs/>
                <w:sz w:val="24"/>
                <w:szCs w:val="24"/>
              </w:rPr>
              <w:t xml:space="preserve">licación </w:t>
            </w:r>
            <w:r w:rsidRPr="00600F3A">
              <w:rPr>
                <w:rFonts w:ascii="Verdana" w:hAnsi="Verdana"/>
                <w:b/>
                <w:bCs/>
                <w:sz w:val="24"/>
                <w:szCs w:val="24"/>
              </w:rPr>
              <w:t>CRM</w:t>
            </w:r>
            <w:r w:rsidRPr="00050698">
              <w:rPr>
                <w:rFonts w:ascii="Verdana" w:hAnsi="Verdana"/>
                <w:sz w:val="24"/>
                <w:szCs w:val="24"/>
              </w:rPr>
              <w:t xml:space="preserve"> de la Mutua, que da</w:t>
            </w:r>
            <w:r w:rsidRPr="00050698">
              <w:rPr>
                <w:sz w:val="24"/>
                <w:szCs w:val="24"/>
              </w:rPr>
              <w:t xml:space="preserve"> </w:t>
            </w:r>
            <w:r w:rsidRPr="00050698">
              <w:rPr>
                <w:rFonts w:ascii="Verdana" w:eastAsia="Times New Roman" w:hAnsi="Verdana"/>
                <w:color w:val="000000"/>
                <w:sz w:val="24"/>
                <w:szCs w:val="24"/>
                <w:lang w:eastAsia="es-ES"/>
              </w:rPr>
              <w:t>soporte a la gestión y atención de mutualistas, colaboradores, trabajadores protegidos, proveedores e instituciones</w:t>
            </w:r>
            <w:r>
              <w:rPr>
                <w:rFonts w:ascii="Verdana" w:eastAsia="Times New Roman" w:hAnsi="Verdana"/>
                <w:color w:val="000000"/>
                <w:sz w:val="24"/>
                <w:szCs w:val="24"/>
                <w:lang w:eastAsia="es-ES"/>
              </w:rPr>
              <w:t>;</w:t>
            </w:r>
            <w:r w:rsidRPr="00050698">
              <w:rPr>
                <w:rFonts w:ascii="Verdana" w:eastAsia="Times New Roman" w:hAnsi="Verdana"/>
                <w:color w:val="000000"/>
                <w:sz w:val="24"/>
                <w:szCs w:val="24"/>
                <w:lang w:eastAsia="es-ES"/>
              </w:rPr>
              <w:t xml:space="preserve"> la </w:t>
            </w:r>
            <w:r w:rsidRPr="00600F3A">
              <w:rPr>
                <w:rFonts w:ascii="Verdana" w:eastAsia="Times New Roman" w:hAnsi="Verdana"/>
                <w:b/>
                <w:bCs/>
                <w:color w:val="000000"/>
                <w:sz w:val="24"/>
                <w:szCs w:val="24"/>
                <w:lang w:eastAsia="es-ES"/>
              </w:rPr>
              <w:t>Oficina Digital</w:t>
            </w:r>
            <w:r w:rsidRPr="00050698">
              <w:rPr>
                <w:rFonts w:ascii="Verdana" w:eastAsia="Times New Roman" w:hAnsi="Verdana"/>
                <w:color w:val="000000"/>
                <w:sz w:val="24"/>
                <w:szCs w:val="24"/>
                <w:lang w:eastAsia="es-ES"/>
              </w:rPr>
              <w:t xml:space="preserve">, </w:t>
            </w:r>
            <w:r w:rsidR="008D5051">
              <w:rPr>
                <w:rFonts w:ascii="Verdana" w:hAnsi="Verdana"/>
                <w:sz w:val="24"/>
                <w:szCs w:val="24"/>
              </w:rPr>
              <w:t xml:space="preserve">en </w:t>
            </w:r>
            <w:r w:rsidR="008B4F51">
              <w:rPr>
                <w:rFonts w:ascii="Verdana" w:hAnsi="Verdana"/>
                <w:sz w:val="24"/>
                <w:szCs w:val="24"/>
              </w:rPr>
              <w:t>constante progreso</w:t>
            </w:r>
            <w:r>
              <w:rPr>
                <w:rFonts w:ascii="Verdana" w:hAnsi="Verdana"/>
                <w:sz w:val="24"/>
                <w:szCs w:val="24"/>
              </w:rPr>
              <w:t>;</w:t>
            </w:r>
            <w:r w:rsidRPr="00050698">
              <w:rPr>
                <w:rFonts w:ascii="Verdana" w:hAnsi="Verdana"/>
                <w:sz w:val="24"/>
                <w:szCs w:val="24"/>
              </w:rPr>
              <w:t xml:space="preserve"> </w:t>
            </w:r>
            <w:r w:rsidRPr="00050698">
              <w:rPr>
                <w:rFonts w:ascii="Verdana" w:eastAsia="Times New Roman" w:hAnsi="Verdana"/>
                <w:color w:val="000000"/>
                <w:sz w:val="24"/>
                <w:szCs w:val="24"/>
                <w:lang w:eastAsia="es-ES"/>
              </w:rPr>
              <w:t xml:space="preserve">y </w:t>
            </w:r>
            <w:r w:rsidRPr="00050698">
              <w:rPr>
                <w:rFonts w:ascii="Verdana" w:hAnsi="Verdana"/>
                <w:sz w:val="24"/>
                <w:szCs w:val="24"/>
              </w:rPr>
              <w:t xml:space="preserve">más recientemente, </w:t>
            </w:r>
            <w:r w:rsidRPr="004F7771">
              <w:rPr>
                <w:rFonts w:ascii="Verdana" w:hAnsi="Verdana"/>
                <w:sz w:val="24"/>
                <w:szCs w:val="24"/>
              </w:rPr>
              <w:t xml:space="preserve">de soluciones como el sistema VNA/PACS de </w:t>
            </w:r>
            <w:r w:rsidRPr="004F7771">
              <w:rPr>
                <w:rFonts w:ascii="Verdana" w:hAnsi="Verdana"/>
                <w:b/>
                <w:bCs/>
                <w:sz w:val="24"/>
                <w:szCs w:val="24"/>
              </w:rPr>
              <w:t>gestión de imagen radiológica</w:t>
            </w:r>
            <w:r w:rsidRPr="004F7771">
              <w:rPr>
                <w:rFonts w:ascii="Verdana" w:hAnsi="Verdana"/>
                <w:sz w:val="24"/>
                <w:szCs w:val="24"/>
              </w:rPr>
              <w:t xml:space="preserve">, el sistema de </w:t>
            </w:r>
            <w:r w:rsidRPr="004F7771">
              <w:rPr>
                <w:rFonts w:ascii="Verdana" w:hAnsi="Verdana"/>
                <w:b/>
                <w:bCs/>
                <w:sz w:val="24"/>
                <w:szCs w:val="24"/>
              </w:rPr>
              <w:t>farmacia hospitalaria</w:t>
            </w:r>
            <w:r w:rsidRPr="004F7771">
              <w:rPr>
                <w:rFonts w:ascii="Verdana" w:hAnsi="Verdana"/>
                <w:sz w:val="24"/>
                <w:szCs w:val="24"/>
              </w:rPr>
              <w:t xml:space="preserve">, el sistema de </w:t>
            </w:r>
            <w:r w:rsidRPr="004F7771">
              <w:rPr>
                <w:rFonts w:ascii="Verdana" w:hAnsi="Verdana"/>
                <w:b/>
                <w:bCs/>
                <w:sz w:val="24"/>
                <w:szCs w:val="24"/>
              </w:rPr>
              <w:t>ordenación de flujos de pacientes</w:t>
            </w:r>
            <w:r w:rsidRPr="004F7771">
              <w:rPr>
                <w:rFonts w:ascii="Verdana" w:hAnsi="Verdana"/>
                <w:sz w:val="24"/>
                <w:szCs w:val="24"/>
              </w:rPr>
              <w:t xml:space="preserve">, la </w:t>
            </w:r>
            <w:r w:rsidRPr="004F7771">
              <w:rPr>
                <w:rFonts w:ascii="Verdana" w:hAnsi="Verdana"/>
                <w:b/>
                <w:bCs/>
                <w:sz w:val="24"/>
                <w:szCs w:val="24"/>
              </w:rPr>
              <w:t>videoconsulta</w:t>
            </w:r>
            <w:r>
              <w:rPr>
                <w:rFonts w:ascii="Verdana" w:hAnsi="Verdana"/>
                <w:sz w:val="24"/>
                <w:szCs w:val="24"/>
              </w:rPr>
              <w:t xml:space="preserve"> o </w:t>
            </w:r>
            <w:r w:rsidRPr="004F7771">
              <w:rPr>
                <w:rFonts w:ascii="Verdana" w:hAnsi="Verdana"/>
                <w:sz w:val="24"/>
                <w:szCs w:val="24"/>
              </w:rPr>
              <w:t xml:space="preserve">la </w:t>
            </w:r>
            <w:r w:rsidRPr="004F7771">
              <w:rPr>
                <w:rFonts w:ascii="Verdana" w:hAnsi="Verdana"/>
                <w:b/>
                <w:bCs/>
                <w:sz w:val="24"/>
                <w:szCs w:val="24"/>
              </w:rPr>
              <w:t>receta electrónica</w:t>
            </w:r>
            <w:r>
              <w:rPr>
                <w:rFonts w:ascii="Verdana" w:hAnsi="Verdana"/>
                <w:sz w:val="24"/>
                <w:szCs w:val="24"/>
              </w:rPr>
              <w:t xml:space="preserve">. </w:t>
            </w:r>
          </w:p>
          <w:p w14:paraId="349E0790" w14:textId="77777777" w:rsidR="004F6677" w:rsidRPr="00E910B0" w:rsidRDefault="004F6677" w:rsidP="00F574DE">
            <w:pPr>
              <w:spacing w:after="0" w:line="240" w:lineRule="auto"/>
              <w:jc w:val="both"/>
              <w:rPr>
                <w:rFonts w:ascii="Verdana" w:hAnsi="Verdana"/>
                <w:sz w:val="24"/>
                <w:szCs w:val="24"/>
                <w:lang w:eastAsia="es-ES"/>
              </w:rPr>
            </w:pPr>
          </w:p>
          <w:p w14:paraId="2D94E3F3" w14:textId="56C3984F" w:rsidR="004F6677" w:rsidRDefault="004F6677" w:rsidP="00F574DE">
            <w:pPr>
              <w:jc w:val="both"/>
              <w:rPr>
                <w:rFonts w:ascii="Verdana" w:hAnsi="Verdana"/>
                <w:i/>
                <w:iCs/>
                <w:color w:val="000000"/>
                <w:sz w:val="24"/>
                <w:szCs w:val="24"/>
              </w:rPr>
            </w:pPr>
            <w:r>
              <w:rPr>
                <w:rFonts w:ascii="Verdana" w:hAnsi="Verdana"/>
                <w:i/>
                <w:iCs/>
                <w:color w:val="000000"/>
                <w:sz w:val="24"/>
                <w:szCs w:val="24"/>
              </w:rPr>
              <w:lastRenderedPageBreak/>
              <w:t xml:space="preserve">“Asumo con gran ilusión y responsabilidad este nuevo desafío de ocupar la dirección del </w:t>
            </w:r>
            <w:r w:rsidR="008B4C1E">
              <w:rPr>
                <w:rFonts w:ascii="Verdana" w:hAnsi="Verdana"/>
                <w:i/>
                <w:iCs/>
                <w:color w:val="000000"/>
                <w:sz w:val="24"/>
                <w:szCs w:val="24"/>
              </w:rPr>
              <w:t xml:space="preserve">nuevo </w:t>
            </w:r>
            <w:r>
              <w:rPr>
                <w:rFonts w:ascii="Verdana" w:hAnsi="Verdana"/>
                <w:i/>
                <w:iCs/>
                <w:color w:val="000000"/>
                <w:sz w:val="24"/>
                <w:szCs w:val="24"/>
              </w:rPr>
              <w:t>Centro de Sistemas de Información, que reafirma el compromiso de la Mutua con la evolución digital. Estoy profundamente agradecido por la confianza depositada en mí, poniéndome al frente de un gran equipo que atesora talento, profesionalidad y compromiso. Juntos trabajaremos para conseguir los objetivos y retos que hoy en día deben afrontar las organizaciones en el ámbito de las TIC:  ser competitivas, permanecer seguras y sostenibles, maximizar la aportación de valor a mutualistas, asesores y demás grupos de interés, y todo ello, en un entorno exigente y cambiante”</w:t>
            </w:r>
            <w:r w:rsidRPr="00600F3A">
              <w:rPr>
                <w:rFonts w:ascii="Verdana" w:hAnsi="Verdana"/>
                <w:color w:val="000000"/>
                <w:sz w:val="24"/>
                <w:szCs w:val="24"/>
              </w:rPr>
              <w:t>, ha declarado</w:t>
            </w:r>
            <w:r>
              <w:rPr>
                <w:rFonts w:ascii="Verdana" w:hAnsi="Verdana"/>
                <w:i/>
                <w:iCs/>
                <w:color w:val="000000"/>
                <w:sz w:val="24"/>
                <w:szCs w:val="24"/>
              </w:rPr>
              <w:t>.</w:t>
            </w:r>
          </w:p>
          <w:p w14:paraId="43F9A370" w14:textId="77777777" w:rsidR="004F6677" w:rsidRPr="007206E1" w:rsidRDefault="004F6677" w:rsidP="00F574DE">
            <w:pPr>
              <w:spacing w:after="0" w:line="240" w:lineRule="auto"/>
              <w:jc w:val="both"/>
              <w:rPr>
                <w:rFonts w:ascii="Verdana" w:hAnsi="Verdana"/>
                <w:sz w:val="24"/>
                <w:szCs w:val="24"/>
              </w:rPr>
            </w:pPr>
          </w:p>
          <w:p w14:paraId="5AFFE870" w14:textId="43236272" w:rsidR="004F6677" w:rsidRDefault="004F6677" w:rsidP="00F574DE">
            <w:pPr>
              <w:jc w:val="center"/>
              <w:rPr>
                <w:rFonts w:ascii="Verdana" w:hAnsi="Verdana" w:cs="Verdana"/>
                <w:sz w:val="24"/>
                <w:szCs w:val="24"/>
                <w:lang w:eastAsia="es-ES"/>
              </w:rPr>
            </w:pPr>
            <w:r>
              <w:rPr>
                <w:rFonts w:ascii="Verdana" w:hAnsi="Verdana" w:cs="Verdana"/>
                <w:noProof/>
                <w:sz w:val="24"/>
                <w:szCs w:val="24"/>
                <w:lang w:eastAsia="es-ES"/>
              </w:rPr>
              <w:drawing>
                <wp:inline distT="0" distB="0" distL="0" distR="0" wp14:anchorId="372747DD" wp14:editId="162922A9">
                  <wp:extent cx="3005455" cy="4335145"/>
                  <wp:effectExtent l="0" t="0" r="444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5455" cy="4335145"/>
                          </a:xfrm>
                          <a:prstGeom prst="rect">
                            <a:avLst/>
                          </a:prstGeom>
                          <a:noFill/>
                          <a:ln>
                            <a:noFill/>
                          </a:ln>
                        </pic:spPr>
                      </pic:pic>
                    </a:graphicData>
                  </a:graphic>
                </wp:inline>
              </w:drawing>
            </w:r>
          </w:p>
          <w:p w14:paraId="2684E7FB" w14:textId="77777777" w:rsidR="004F6677" w:rsidRDefault="004F6677" w:rsidP="00F574DE">
            <w:pPr>
              <w:jc w:val="center"/>
              <w:rPr>
                <w:rFonts w:ascii="Verdana" w:hAnsi="Verdana" w:cs="Verdana"/>
                <w:sz w:val="18"/>
                <w:szCs w:val="18"/>
                <w:lang w:eastAsia="es-ES"/>
              </w:rPr>
            </w:pPr>
            <w:r w:rsidRPr="0059592C">
              <w:rPr>
                <w:rFonts w:ascii="Verdana" w:hAnsi="Verdana" w:cs="Verdana"/>
                <w:sz w:val="18"/>
                <w:szCs w:val="18"/>
                <w:lang w:eastAsia="es-ES"/>
              </w:rPr>
              <w:t>Sergi Frontons</w:t>
            </w:r>
          </w:p>
          <w:p w14:paraId="53C4531C" w14:textId="77777777" w:rsidR="004F6677" w:rsidRDefault="004F6677" w:rsidP="00F574DE">
            <w:pPr>
              <w:jc w:val="center"/>
              <w:rPr>
                <w:rFonts w:ascii="Verdana" w:hAnsi="Verdana" w:cs="Verdana"/>
                <w:sz w:val="18"/>
                <w:szCs w:val="18"/>
                <w:lang w:eastAsia="es-ES"/>
              </w:rPr>
            </w:pPr>
            <w:r>
              <w:rPr>
                <w:rFonts w:ascii="Verdana" w:hAnsi="Verdana" w:cs="Verdana"/>
                <w:sz w:val="18"/>
                <w:szCs w:val="18"/>
                <w:lang w:eastAsia="es-ES"/>
              </w:rPr>
              <w:t xml:space="preserve">Etiquetas: </w:t>
            </w:r>
            <w:r w:rsidRPr="004F7771">
              <w:rPr>
                <w:rFonts w:ascii="Verdana" w:hAnsi="Verdana" w:cs="Verdana"/>
                <w:sz w:val="18"/>
                <w:szCs w:val="18"/>
                <w:lang w:eastAsia="es-ES"/>
              </w:rPr>
              <w:t xml:space="preserve">Producción, </w:t>
            </w:r>
            <w:r>
              <w:rPr>
                <w:rFonts w:ascii="Verdana" w:hAnsi="Verdana" w:cs="Verdana"/>
                <w:sz w:val="18"/>
                <w:szCs w:val="18"/>
                <w:lang w:eastAsia="es-ES"/>
              </w:rPr>
              <w:t>Desarrollo, C</w:t>
            </w:r>
            <w:r w:rsidRPr="004F7771">
              <w:rPr>
                <w:rFonts w:ascii="Verdana" w:hAnsi="Verdana" w:cs="Verdana"/>
                <w:sz w:val="18"/>
                <w:szCs w:val="18"/>
                <w:lang w:eastAsia="es-ES"/>
              </w:rPr>
              <w:t>omunicaciones</w:t>
            </w:r>
            <w:r>
              <w:rPr>
                <w:rFonts w:ascii="Verdana" w:hAnsi="Verdana" w:cs="Verdana"/>
                <w:sz w:val="18"/>
                <w:szCs w:val="18"/>
                <w:lang w:eastAsia="es-ES"/>
              </w:rPr>
              <w:t xml:space="preserve">, </w:t>
            </w:r>
            <w:r w:rsidRPr="004F7771">
              <w:rPr>
                <w:rFonts w:ascii="Verdana" w:hAnsi="Verdana" w:cs="Verdana"/>
                <w:sz w:val="18"/>
                <w:szCs w:val="18"/>
                <w:lang w:eastAsia="es-ES"/>
              </w:rPr>
              <w:t>Seguridad</w:t>
            </w:r>
            <w:r>
              <w:rPr>
                <w:rFonts w:ascii="Verdana" w:hAnsi="Verdana" w:cs="Verdana"/>
                <w:sz w:val="18"/>
                <w:szCs w:val="18"/>
                <w:lang w:eastAsia="es-ES"/>
              </w:rPr>
              <w:t xml:space="preserve">, </w:t>
            </w:r>
            <w:r w:rsidRPr="004F7771">
              <w:rPr>
                <w:rFonts w:ascii="Verdana" w:hAnsi="Verdana" w:cs="Verdana"/>
                <w:sz w:val="18"/>
                <w:szCs w:val="18"/>
                <w:lang w:eastAsia="es-ES"/>
              </w:rPr>
              <w:t>Sistemas de Información</w:t>
            </w:r>
            <w:r>
              <w:rPr>
                <w:rFonts w:ascii="Verdana" w:hAnsi="Verdana" w:cs="Verdana"/>
                <w:sz w:val="18"/>
                <w:szCs w:val="18"/>
                <w:lang w:eastAsia="es-ES"/>
              </w:rPr>
              <w:t>, director</w:t>
            </w:r>
          </w:p>
          <w:p w14:paraId="2DB54B97" w14:textId="77777777" w:rsidR="004F6677" w:rsidRDefault="004F6677" w:rsidP="00F574DE">
            <w:pPr>
              <w:jc w:val="center"/>
              <w:rPr>
                <w:rFonts w:ascii="Verdana" w:hAnsi="Verdana" w:cs="Verdana"/>
                <w:sz w:val="18"/>
                <w:szCs w:val="18"/>
                <w:lang w:eastAsia="es-ES"/>
              </w:rPr>
            </w:pPr>
          </w:p>
          <w:p w14:paraId="1F21A158" w14:textId="77777777" w:rsidR="004F6677" w:rsidRDefault="004F6677" w:rsidP="00F574DE">
            <w:pPr>
              <w:jc w:val="center"/>
              <w:rPr>
                <w:rFonts w:ascii="Verdana" w:hAnsi="Verdana" w:cs="Verdana"/>
                <w:sz w:val="18"/>
                <w:szCs w:val="18"/>
                <w:lang w:eastAsia="es-ES"/>
              </w:rPr>
            </w:pPr>
          </w:p>
          <w:p w14:paraId="68377D5D" w14:textId="77777777" w:rsidR="004F6677" w:rsidRDefault="004F6677" w:rsidP="00F574DE">
            <w:pPr>
              <w:jc w:val="center"/>
              <w:rPr>
                <w:rFonts w:ascii="Verdana" w:hAnsi="Verdana" w:cs="Verdana"/>
                <w:sz w:val="18"/>
                <w:szCs w:val="18"/>
                <w:lang w:eastAsia="es-ES"/>
              </w:rPr>
            </w:pPr>
          </w:p>
          <w:p w14:paraId="33D1552B" w14:textId="77777777" w:rsidR="004F6677" w:rsidRPr="0059592C" w:rsidRDefault="004F6677" w:rsidP="00F574DE">
            <w:pPr>
              <w:jc w:val="center"/>
              <w:rPr>
                <w:rFonts w:ascii="Verdana" w:hAnsi="Verdana" w:cs="Verdana"/>
                <w:sz w:val="18"/>
                <w:szCs w:val="18"/>
                <w:lang w:eastAsia="es-ES"/>
              </w:rPr>
            </w:pPr>
          </w:p>
          <w:tbl>
            <w:tblPr>
              <w:tblW w:w="9078" w:type="dxa"/>
              <w:jc w:val="center"/>
              <w:tblCellMar>
                <w:left w:w="0" w:type="dxa"/>
                <w:right w:w="0" w:type="dxa"/>
              </w:tblCellMar>
              <w:tblLook w:val="04A0" w:firstRow="1" w:lastRow="0" w:firstColumn="1" w:lastColumn="0" w:noHBand="0" w:noVBand="1"/>
            </w:tblPr>
            <w:tblGrid>
              <w:gridCol w:w="9078"/>
            </w:tblGrid>
            <w:tr w:rsidR="004F6677" w:rsidRPr="007206E1" w14:paraId="08B13A9B" w14:textId="77777777" w:rsidTr="00F574DE">
              <w:trPr>
                <w:trHeight w:val="478"/>
                <w:jc w:val="center"/>
              </w:trPr>
              <w:tc>
                <w:tcPr>
                  <w:tcW w:w="9078" w:type="dxa"/>
                  <w:shd w:val="clear" w:color="auto" w:fill="F2F2F2"/>
                  <w:tcMar>
                    <w:top w:w="0" w:type="dxa"/>
                    <w:left w:w="108" w:type="dxa"/>
                    <w:bottom w:w="0" w:type="dxa"/>
                    <w:right w:w="108" w:type="dxa"/>
                  </w:tcMar>
                  <w:hideMark/>
                </w:tcPr>
                <w:tbl>
                  <w:tblPr>
                    <w:tblW w:w="8862" w:type="dxa"/>
                    <w:jc w:val="center"/>
                    <w:tblCellMar>
                      <w:left w:w="0" w:type="dxa"/>
                      <w:right w:w="0" w:type="dxa"/>
                    </w:tblCellMar>
                    <w:tblLook w:val="04A0" w:firstRow="1" w:lastRow="0" w:firstColumn="1" w:lastColumn="0" w:noHBand="0" w:noVBand="1"/>
                  </w:tblPr>
                  <w:tblGrid>
                    <w:gridCol w:w="8862"/>
                  </w:tblGrid>
                  <w:tr w:rsidR="004F6677" w:rsidRPr="007206E1" w14:paraId="61D95B07" w14:textId="77777777" w:rsidTr="00F574DE">
                    <w:trPr>
                      <w:trHeight w:val="498"/>
                      <w:jc w:val="center"/>
                    </w:trPr>
                    <w:tc>
                      <w:tcPr>
                        <w:tcW w:w="8862" w:type="dxa"/>
                        <w:shd w:val="clear" w:color="auto" w:fill="F2F2F2"/>
                        <w:tcMar>
                          <w:top w:w="0" w:type="dxa"/>
                          <w:left w:w="108" w:type="dxa"/>
                          <w:bottom w:w="0" w:type="dxa"/>
                          <w:right w:w="108" w:type="dxa"/>
                        </w:tcMar>
                        <w:vAlign w:val="center"/>
                        <w:hideMark/>
                      </w:tcPr>
                      <w:p w14:paraId="00BD1A2F" w14:textId="77777777" w:rsidR="004F6677" w:rsidRPr="004E1752" w:rsidRDefault="004F6677" w:rsidP="00F574DE">
                        <w:pPr>
                          <w:jc w:val="center"/>
                          <w:rPr>
                            <w:b/>
                            <w:bCs/>
                            <w:sz w:val="28"/>
                            <w:szCs w:val="28"/>
                          </w:rPr>
                        </w:pPr>
                        <w:r w:rsidRPr="004E1752">
                          <w:rPr>
                            <w:b/>
                            <w:bCs/>
                            <w:sz w:val="28"/>
                            <w:szCs w:val="28"/>
                          </w:rPr>
                          <w:t xml:space="preserve">Sobre Fraternidad-Muprespa: </w:t>
                        </w:r>
                      </w:p>
                      <w:p w14:paraId="71A21C18" w14:textId="77777777" w:rsidR="004F6677" w:rsidRDefault="004F6677" w:rsidP="00F574DE">
                        <w:pPr>
                          <w:pStyle w:val="Cita"/>
                          <w:spacing w:before="0" w:after="0" w:line="240" w:lineRule="auto"/>
                          <w:rPr>
                            <w:rFonts w:ascii="Calibri" w:hAnsi="Calibri" w:cs="Calibri"/>
                            <w:sz w:val="18"/>
                            <w:szCs w:val="22"/>
                            <w:lang w:val="es-ES"/>
                          </w:rPr>
                        </w:pPr>
                        <w:r w:rsidRPr="00491200">
                          <w:rPr>
                            <w:rFonts w:ascii="Calibri" w:hAnsi="Calibri" w:cs="Calibri"/>
                            <w:color w:val="auto"/>
                            <w:kern w:val="0"/>
                            <w:sz w:val="18"/>
                            <w:szCs w:val="22"/>
                            <w:lang w:val="es-ES" w:eastAsia="en-US"/>
                          </w:rPr>
                          <w:t xml:space="preserve">Mutua Colaboradora con la Seguridad Social nº 275, tiene por actividad el tratamiento integral de los accidentes de trabajo y enfermedades profesionales, en su vertiente económica, sanitaria, recuperadora y preventiva. </w:t>
                        </w:r>
                        <w:r>
                          <w:rPr>
                            <w:rFonts w:ascii="Calibri" w:hAnsi="Calibri" w:cs="Calibri"/>
                            <w:color w:val="auto"/>
                            <w:kern w:val="0"/>
                            <w:sz w:val="18"/>
                            <w:szCs w:val="22"/>
                            <w:lang w:val="es-ES" w:eastAsia="en-US"/>
                          </w:rPr>
                          <w:t>T</w:t>
                        </w:r>
                        <w:r w:rsidRPr="00491200">
                          <w:rPr>
                            <w:rFonts w:ascii="Calibri" w:hAnsi="Calibri" w:cs="Calibri"/>
                            <w:color w:val="auto"/>
                            <w:kern w:val="0"/>
                            <w:sz w:val="18"/>
                            <w:szCs w:val="22"/>
                            <w:lang w:val="es-ES" w:eastAsia="es-ES"/>
                          </w:rPr>
                          <w:t xml:space="preserve">iene asociadas </w:t>
                        </w:r>
                        <w:r w:rsidRPr="001D6223">
                          <w:rPr>
                            <w:rFonts w:ascii="Calibri" w:hAnsi="Calibri" w:cs="Calibri"/>
                            <w:color w:val="auto"/>
                            <w:kern w:val="0"/>
                            <w:sz w:val="18"/>
                            <w:szCs w:val="22"/>
                            <w:lang w:val="es-ES" w:eastAsia="en-US"/>
                          </w:rPr>
                          <w:lastRenderedPageBreak/>
                          <w:t xml:space="preserve">119.134 </w:t>
                        </w:r>
                        <w:r w:rsidRPr="00491200">
                          <w:rPr>
                            <w:rFonts w:ascii="Calibri" w:hAnsi="Calibri" w:cs="Calibri"/>
                            <w:color w:val="auto"/>
                            <w:kern w:val="0"/>
                            <w:sz w:val="18"/>
                            <w:szCs w:val="22"/>
                            <w:lang w:val="es-ES" w:eastAsia="en-US"/>
                          </w:rPr>
                          <w:t xml:space="preserve">empresas y </w:t>
                        </w:r>
                        <w:r w:rsidRPr="001D6223">
                          <w:rPr>
                            <w:rFonts w:ascii="Calibri" w:hAnsi="Calibri" w:cs="Calibri"/>
                            <w:color w:val="auto"/>
                            <w:kern w:val="0"/>
                            <w:sz w:val="18"/>
                            <w:szCs w:val="22"/>
                            <w:lang w:val="es-ES" w:eastAsia="en-US"/>
                          </w:rPr>
                          <w:t>1.576.453</w:t>
                        </w:r>
                        <w:r>
                          <w:rPr>
                            <w:rFonts w:ascii="Calibri" w:hAnsi="Calibri" w:cs="Calibri"/>
                            <w:color w:val="auto"/>
                            <w:kern w:val="0"/>
                            <w:sz w:val="18"/>
                            <w:szCs w:val="22"/>
                            <w:lang w:val="es-ES" w:eastAsia="en-US"/>
                          </w:rPr>
                          <w:t xml:space="preserve"> </w:t>
                        </w:r>
                        <w:r w:rsidRPr="00491200">
                          <w:rPr>
                            <w:rFonts w:ascii="Calibri" w:hAnsi="Calibri" w:cs="Calibri"/>
                            <w:color w:val="auto"/>
                            <w:kern w:val="0"/>
                            <w:sz w:val="18"/>
                            <w:szCs w:val="22"/>
                            <w:lang w:val="es-ES" w:eastAsia="en-US"/>
                          </w:rPr>
                          <w:t>trabajadores</w:t>
                        </w:r>
                        <w:r w:rsidRPr="00491200">
                          <w:rPr>
                            <w:rFonts w:ascii="Calibri" w:hAnsi="Calibri" w:cs="Calibri"/>
                            <w:color w:val="auto"/>
                            <w:kern w:val="0"/>
                            <w:sz w:val="18"/>
                            <w:szCs w:val="22"/>
                            <w:lang w:val="es-ES" w:eastAsia="es-ES"/>
                          </w:rPr>
                          <w:t xml:space="preserve">, velando por ellos, una plantilla </w:t>
                        </w:r>
                        <w:r w:rsidRPr="001D6223">
                          <w:rPr>
                            <w:rFonts w:ascii="Calibri" w:hAnsi="Calibri" w:cs="Calibri"/>
                            <w:color w:val="auto"/>
                            <w:kern w:val="0"/>
                            <w:sz w:val="18"/>
                            <w:szCs w:val="22"/>
                            <w:lang w:val="es-ES" w:eastAsia="es-ES"/>
                          </w:rPr>
                          <w:t>de 2.179 empleados y 115 centros</w:t>
                        </w:r>
                        <w:r w:rsidRPr="00491200">
                          <w:rPr>
                            <w:rFonts w:ascii="Calibri" w:hAnsi="Calibri" w:cs="Calibri"/>
                            <w:color w:val="auto"/>
                            <w:kern w:val="0"/>
                            <w:sz w:val="18"/>
                            <w:szCs w:val="22"/>
                            <w:lang w:val="es-ES" w:eastAsia="es-ES"/>
                          </w:rPr>
                          <w:t xml:space="preserve"> asistenciales y administrativos en toda España.</w:t>
                        </w:r>
                        <w:r w:rsidRPr="00491200">
                          <w:rPr>
                            <w:rFonts w:ascii="Calibri" w:hAnsi="Calibri" w:cs="Calibri"/>
                            <w:sz w:val="18"/>
                            <w:szCs w:val="22"/>
                            <w:lang w:val="es-ES"/>
                          </w:rPr>
                          <w:t xml:space="preserve"> </w:t>
                        </w:r>
                      </w:p>
                      <w:p w14:paraId="731CA633" w14:textId="77777777" w:rsidR="004F6677" w:rsidRPr="007206E1" w:rsidRDefault="004F6677" w:rsidP="00F574DE">
                        <w:pPr>
                          <w:rPr>
                            <w:sz w:val="8"/>
                            <w:lang w:eastAsia="ja-JP"/>
                          </w:rPr>
                        </w:pPr>
                        <w:r w:rsidRPr="007206E1">
                          <w:rPr>
                            <w:sz w:val="8"/>
                            <w:lang w:eastAsia="ja-JP"/>
                          </w:rPr>
                          <w:t xml:space="preserve">   </w:t>
                        </w:r>
                      </w:p>
                      <w:p w14:paraId="2D20E40C" w14:textId="77777777" w:rsidR="004F6677" w:rsidRPr="007206E1" w:rsidRDefault="008B4C1E" w:rsidP="00F574DE">
                        <w:pPr>
                          <w:pStyle w:val="Cita"/>
                          <w:spacing w:before="0" w:after="0" w:line="240" w:lineRule="auto"/>
                          <w:jc w:val="center"/>
                          <w:rPr>
                            <w:sz w:val="18"/>
                          </w:rPr>
                        </w:pPr>
                        <w:hyperlink r:id="rId9" w:history="1">
                          <w:r w:rsidR="004F6677" w:rsidRPr="007206E1">
                            <w:rPr>
                              <w:rStyle w:val="Hipervnculo"/>
                              <w:rFonts w:eastAsia="Times New Roman"/>
                              <w:sz w:val="18"/>
                            </w:rPr>
                            <w:t>fraternidad.com</w:t>
                          </w:r>
                        </w:hyperlink>
                      </w:p>
                    </w:tc>
                  </w:tr>
                  <w:tr w:rsidR="004F6677" w:rsidRPr="007206E1" w14:paraId="0C2026FA" w14:textId="77777777" w:rsidTr="00F574DE">
                    <w:trPr>
                      <w:trHeight w:val="240"/>
                      <w:jc w:val="center"/>
                    </w:trPr>
                    <w:tc>
                      <w:tcPr>
                        <w:tcW w:w="8862" w:type="dxa"/>
                        <w:shd w:val="clear" w:color="auto" w:fill="F2F2F2"/>
                        <w:tcMar>
                          <w:top w:w="0" w:type="dxa"/>
                          <w:left w:w="108" w:type="dxa"/>
                          <w:bottom w:w="0" w:type="dxa"/>
                          <w:right w:w="108" w:type="dxa"/>
                        </w:tcMar>
                        <w:hideMark/>
                      </w:tcPr>
                      <w:p w14:paraId="6A85FDFF" w14:textId="77777777" w:rsidR="004F6677" w:rsidRPr="007206E1" w:rsidRDefault="004F6677" w:rsidP="00F574DE">
                        <w:pPr>
                          <w:spacing w:after="0" w:line="240" w:lineRule="atLeast"/>
                          <w:jc w:val="center"/>
                          <w:rPr>
                            <w:sz w:val="18"/>
                            <w:szCs w:val="18"/>
                          </w:rPr>
                        </w:pPr>
                        <w:r w:rsidRPr="007206E1">
                          <w:rPr>
                            <w:sz w:val="18"/>
                            <w:szCs w:val="18"/>
                          </w:rPr>
                          <w:lastRenderedPageBreak/>
                          <w:t>GABINETE DE PRENSA</w:t>
                        </w:r>
                      </w:p>
                      <w:p w14:paraId="316E1367" w14:textId="77777777" w:rsidR="004F6677" w:rsidRPr="007206E1" w:rsidRDefault="008B4C1E" w:rsidP="00F574DE">
                        <w:pPr>
                          <w:spacing w:after="0" w:line="240" w:lineRule="atLeast"/>
                          <w:jc w:val="center"/>
                          <w:rPr>
                            <w:sz w:val="18"/>
                            <w:szCs w:val="18"/>
                          </w:rPr>
                        </w:pPr>
                        <w:hyperlink r:id="rId10" w:history="1">
                          <w:r w:rsidR="004F6677" w:rsidRPr="007206E1">
                            <w:rPr>
                              <w:sz w:val="18"/>
                              <w:szCs w:val="18"/>
                            </w:rPr>
                            <w:t>gabineteprensa@fraternidad.com</w:t>
                          </w:r>
                        </w:hyperlink>
                      </w:p>
                      <w:p w14:paraId="66EB223E" w14:textId="77777777" w:rsidR="004F6677" w:rsidRPr="007206E1" w:rsidRDefault="004F6677" w:rsidP="00F574DE">
                        <w:pPr>
                          <w:spacing w:after="0" w:line="240" w:lineRule="atLeast"/>
                          <w:jc w:val="center"/>
                          <w:rPr>
                            <w:sz w:val="18"/>
                            <w:szCs w:val="18"/>
                          </w:rPr>
                        </w:pPr>
                        <w:r w:rsidRPr="007206E1">
                          <w:rPr>
                            <w:sz w:val="18"/>
                            <w:szCs w:val="18"/>
                          </w:rPr>
                          <w:t>C/ Cervantes, 44, 1º Izquierda. 28014, Madrid</w:t>
                        </w:r>
                      </w:p>
                      <w:p w14:paraId="658D9DD5" w14:textId="77777777" w:rsidR="004F6677" w:rsidRPr="007206E1" w:rsidRDefault="004F6677" w:rsidP="00F574DE">
                        <w:pPr>
                          <w:spacing w:after="0" w:line="240" w:lineRule="atLeast"/>
                          <w:jc w:val="center"/>
                          <w:rPr>
                            <w:sz w:val="18"/>
                            <w:szCs w:val="18"/>
                          </w:rPr>
                        </w:pPr>
                      </w:p>
                      <w:p w14:paraId="04ECD125" w14:textId="77777777" w:rsidR="004F6677" w:rsidRPr="007206E1" w:rsidRDefault="004F6677" w:rsidP="00F574DE">
                        <w:pPr>
                          <w:spacing w:after="0" w:line="240" w:lineRule="atLeast"/>
                          <w:jc w:val="center"/>
                          <w:rPr>
                            <w:i/>
                            <w:iCs/>
                            <w:sz w:val="18"/>
                          </w:rPr>
                        </w:pPr>
                      </w:p>
                    </w:tc>
                  </w:tr>
                </w:tbl>
                <w:p w14:paraId="4883F094" w14:textId="77777777" w:rsidR="004F6677" w:rsidRPr="007206E1" w:rsidRDefault="004F6677" w:rsidP="00F574DE">
                  <w:pPr>
                    <w:jc w:val="both"/>
                  </w:pPr>
                </w:p>
              </w:tc>
            </w:tr>
          </w:tbl>
          <w:p w14:paraId="122201CF" w14:textId="77777777" w:rsidR="004F6677" w:rsidRPr="007206E1" w:rsidRDefault="004F6677" w:rsidP="00F574DE">
            <w:pPr>
              <w:jc w:val="both"/>
              <w:rPr>
                <w:rFonts w:ascii="Verdana" w:hAnsi="Verdana" w:cs="Calibri"/>
              </w:rPr>
            </w:pPr>
          </w:p>
        </w:tc>
      </w:tr>
    </w:tbl>
    <w:p w14:paraId="11C1F1BE" w14:textId="77777777" w:rsidR="004F6677" w:rsidRDefault="004F6677" w:rsidP="004F6677"/>
    <w:p w14:paraId="4033ED65" w14:textId="77777777" w:rsidR="000F56E3" w:rsidRDefault="000F56E3"/>
    <w:sectPr w:rsidR="000F56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50AC"/>
    <w:multiLevelType w:val="hybridMultilevel"/>
    <w:tmpl w:val="3078E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C4018BC"/>
    <w:multiLevelType w:val="multilevel"/>
    <w:tmpl w:val="0F048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DC"/>
    <w:rsid w:val="000F56E3"/>
    <w:rsid w:val="00100EB2"/>
    <w:rsid w:val="001A0917"/>
    <w:rsid w:val="00262BDC"/>
    <w:rsid w:val="003811B9"/>
    <w:rsid w:val="004A41C8"/>
    <w:rsid w:val="004F6677"/>
    <w:rsid w:val="00886DD4"/>
    <w:rsid w:val="008B4C1E"/>
    <w:rsid w:val="008B4F51"/>
    <w:rsid w:val="008D321B"/>
    <w:rsid w:val="008D5051"/>
    <w:rsid w:val="008D6D5F"/>
    <w:rsid w:val="009715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CD0700"/>
  <w15:chartTrackingRefBased/>
  <w15:docId w15:val="{A9289560-992D-43A9-91D3-5528B132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67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F6677"/>
    <w:rPr>
      <w:color w:val="0000FF"/>
      <w:u w:val="single"/>
    </w:rPr>
  </w:style>
  <w:style w:type="paragraph" w:styleId="Cita">
    <w:name w:val="Quote"/>
    <w:basedOn w:val="Normal"/>
    <w:next w:val="Normal"/>
    <w:link w:val="CitaCar"/>
    <w:uiPriority w:val="9"/>
    <w:qFormat/>
    <w:rsid w:val="004F6677"/>
    <w:pPr>
      <w:spacing w:before="40" w:line="288" w:lineRule="auto"/>
      <w:jc w:val="both"/>
    </w:pPr>
    <w:rPr>
      <w:rFonts w:ascii="Verdana" w:hAnsi="Verdana"/>
      <w:color w:val="595959"/>
      <w:kern w:val="20"/>
      <w:szCs w:val="20"/>
      <w:lang w:val="x-none" w:eastAsia="ja-JP"/>
    </w:rPr>
  </w:style>
  <w:style w:type="character" w:customStyle="1" w:styleId="CitaCar">
    <w:name w:val="Cita Car"/>
    <w:basedOn w:val="Fuentedeprrafopredeter"/>
    <w:link w:val="Cita"/>
    <w:uiPriority w:val="9"/>
    <w:rsid w:val="004F6677"/>
    <w:rPr>
      <w:rFonts w:ascii="Verdana" w:eastAsia="Calibri" w:hAnsi="Verdana" w:cs="Times New Roman"/>
      <w:color w:val="595959"/>
      <w:kern w:val="20"/>
      <w:szCs w:val="20"/>
      <w:lang w:val="x-none" w:eastAsia="ja-JP"/>
    </w:rPr>
  </w:style>
  <w:style w:type="paragraph" w:styleId="Prrafodelista">
    <w:name w:val="List Paragraph"/>
    <w:basedOn w:val="Normal"/>
    <w:uiPriority w:val="34"/>
    <w:qFormat/>
    <w:rsid w:val="001A0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93869">
      <w:bodyDiv w:val="1"/>
      <w:marLeft w:val="0"/>
      <w:marRight w:val="0"/>
      <w:marTop w:val="0"/>
      <w:marBottom w:val="0"/>
      <w:divBdr>
        <w:top w:val="none" w:sz="0" w:space="0" w:color="auto"/>
        <w:left w:val="none" w:sz="0" w:space="0" w:color="auto"/>
        <w:bottom w:val="none" w:sz="0" w:space="0" w:color="auto"/>
        <w:right w:val="none" w:sz="0" w:space="0" w:color="auto"/>
      </w:divBdr>
    </w:div>
    <w:div w:id="21288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fraternidad.com/es-ES/prensa/olvido-arenas-nueva-subdirectora-general-de-sistemas-de-informacion-y-servicios-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20820.8DF2F01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file://C:\Users\mfocinos\AppData\Local\Microsoft\Windows\INetCache\mfocinos\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jrblazquez\AppData\Local\Microsoft\Windows\Temporary%20Internet%20Files\Content.Outlook\OBQMBMQB\gabineteprensa@fraternidad.com" TargetMode="External"/><Relationship Id="rId4" Type="http://schemas.openxmlformats.org/officeDocument/2006/relationships/webSettings" Target="webSettings.xml"/><Relationship Id="rId9" Type="http://schemas.openxmlformats.org/officeDocument/2006/relationships/hyperlink" Target="https://www.fraternidad.com/Prensa/e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885</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Fociños Gonzalez, Margarita</dc:creator>
  <cp:keywords/>
  <dc:description/>
  <cp:lastModifiedBy>Fociños Gonzalez, Margarita</cp:lastModifiedBy>
  <cp:revision>4</cp:revision>
  <dcterms:created xsi:type="dcterms:W3CDTF">2025-07-24T10:33:00Z</dcterms:created>
  <dcterms:modified xsi:type="dcterms:W3CDTF">2025-07-24T12:34:00Z</dcterms:modified>
</cp:coreProperties>
</file>