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6F3321" w14:paraId="34F6C5D8" w14:textId="77777777" w:rsidTr="00B7457B">
        <w:trPr>
          <w:trHeight w:val="799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CEF5" w14:textId="77777777" w:rsidR="006F3321" w:rsidRDefault="006E419C" w:rsidP="00B7457B">
            <w:pPr>
              <w:jc w:val="center"/>
            </w:pPr>
            <w:r>
              <w:rPr>
                <w:b/>
                <w:bCs/>
                <w:i/>
                <w:iCs/>
                <w:noProof/>
              </w:rPr>
              <w:fldChar w:fldCharType="begin"/>
            </w:r>
            <w:r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>
              <w:rPr>
                <w:b/>
                <w:bCs/>
                <w:i/>
                <w:iCs/>
                <w:noProof/>
              </w:rPr>
              <w:fldChar w:fldCharType="separate"/>
            </w:r>
            <w:r w:rsidR="009E32E7">
              <w:rPr>
                <w:b/>
                <w:bCs/>
                <w:i/>
                <w:iCs/>
                <w:noProof/>
              </w:rPr>
              <w:fldChar w:fldCharType="begin"/>
            </w:r>
            <w:r w:rsidR="009E32E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E32E7">
              <w:rPr>
                <w:b/>
                <w:bCs/>
                <w:i/>
                <w:iCs/>
                <w:noProof/>
              </w:rPr>
              <w:fldChar w:fldCharType="separate"/>
            </w:r>
            <w:r w:rsidR="00FD29D0">
              <w:rPr>
                <w:b/>
                <w:bCs/>
                <w:i/>
                <w:iCs/>
                <w:noProof/>
              </w:rPr>
              <w:fldChar w:fldCharType="begin"/>
            </w:r>
            <w:r w:rsidR="00FD29D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D29D0">
              <w:rPr>
                <w:b/>
                <w:bCs/>
                <w:i/>
                <w:iCs/>
                <w:noProof/>
              </w:rPr>
              <w:fldChar w:fldCharType="separate"/>
            </w:r>
            <w:r w:rsidR="00991F5E">
              <w:rPr>
                <w:b/>
                <w:bCs/>
                <w:i/>
                <w:iCs/>
                <w:noProof/>
              </w:rPr>
              <w:fldChar w:fldCharType="begin"/>
            </w:r>
            <w:r w:rsidR="00991F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91F5E">
              <w:rPr>
                <w:b/>
                <w:bCs/>
                <w:i/>
                <w:iCs/>
                <w:noProof/>
              </w:rPr>
              <w:fldChar w:fldCharType="separate"/>
            </w:r>
            <w:r w:rsidR="005D7832">
              <w:rPr>
                <w:b/>
                <w:bCs/>
                <w:i/>
                <w:iCs/>
                <w:noProof/>
              </w:rPr>
              <w:fldChar w:fldCharType="begin"/>
            </w:r>
            <w:r w:rsidR="005D78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D7832">
              <w:rPr>
                <w:b/>
                <w:bCs/>
                <w:i/>
                <w:iCs/>
                <w:noProof/>
              </w:rPr>
              <w:fldChar w:fldCharType="separate"/>
            </w:r>
            <w:r w:rsidR="00F617A6">
              <w:rPr>
                <w:b/>
                <w:bCs/>
                <w:i/>
                <w:iCs/>
                <w:noProof/>
              </w:rPr>
              <w:fldChar w:fldCharType="begin"/>
            </w:r>
            <w:r w:rsidR="00F617A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617A6">
              <w:rPr>
                <w:b/>
                <w:bCs/>
                <w:i/>
                <w:iCs/>
                <w:noProof/>
              </w:rPr>
              <w:fldChar w:fldCharType="separate"/>
            </w:r>
            <w:r w:rsidR="00E72D01">
              <w:rPr>
                <w:b/>
                <w:bCs/>
                <w:i/>
                <w:iCs/>
                <w:noProof/>
              </w:rPr>
              <w:fldChar w:fldCharType="begin"/>
            </w:r>
            <w:r w:rsidR="00E72D0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E72D01">
              <w:rPr>
                <w:b/>
                <w:bCs/>
                <w:i/>
                <w:iCs/>
                <w:noProof/>
              </w:rPr>
              <w:fldChar w:fldCharType="separate"/>
            </w:r>
            <w:r w:rsidR="002C46E4">
              <w:rPr>
                <w:b/>
                <w:bCs/>
                <w:i/>
                <w:iCs/>
                <w:noProof/>
              </w:rPr>
              <w:fldChar w:fldCharType="begin"/>
            </w:r>
            <w:r w:rsidR="002C46E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C46E4">
              <w:rPr>
                <w:b/>
                <w:bCs/>
                <w:i/>
                <w:iCs/>
                <w:noProof/>
              </w:rPr>
              <w:fldChar w:fldCharType="separate"/>
            </w:r>
            <w:r w:rsidR="00956104">
              <w:rPr>
                <w:b/>
                <w:bCs/>
                <w:i/>
                <w:iCs/>
                <w:noProof/>
              </w:rPr>
              <w:fldChar w:fldCharType="begin"/>
            </w:r>
            <w:r w:rsidR="0095610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56104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983B40">
              <w:rPr>
                <w:b/>
                <w:bCs/>
                <w:i/>
                <w:iCs/>
                <w:noProof/>
              </w:rPr>
              <w:fldChar w:fldCharType="begin"/>
            </w:r>
            <w:r w:rsidR="00983B4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83B40">
              <w:rPr>
                <w:b/>
                <w:bCs/>
                <w:i/>
                <w:iCs/>
                <w:noProof/>
              </w:rPr>
              <w:fldChar w:fldCharType="separate"/>
            </w:r>
            <w:r w:rsidR="007F733B">
              <w:rPr>
                <w:b/>
                <w:bCs/>
                <w:i/>
                <w:iCs/>
                <w:noProof/>
              </w:rPr>
              <w:fldChar w:fldCharType="begin"/>
            </w:r>
            <w:r w:rsidR="007F733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F733B">
              <w:rPr>
                <w:b/>
                <w:bCs/>
                <w:i/>
                <w:iCs/>
                <w:noProof/>
              </w:rPr>
              <w:fldChar w:fldCharType="separate"/>
            </w:r>
            <w:r w:rsidR="0022586A">
              <w:rPr>
                <w:b/>
                <w:bCs/>
                <w:i/>
                <w:iCs/>
                <w:noProof/>
              </w:rPr>
              <w:fldChar w:fldCharType="begin"/>
            </w:r>
            <w:r w:rsidR="0022586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586A">
              <w:rPr>
                <w:b/>
                <w:bCs/>
                <w:i/>
                <w:iCs/>
                <w:noProof/>
              </w:rPr>
              <w:fldChar w:fldCharType="separate"/>
            </w:r>
            <w:r w:rsidR="00C82611">
              <w:rPr>
                <w:b/>
                <w:bCs/>
                <w:i/>
                <w:iCs/>
                <w:noProof/>
              </w:rPr>
              <w:fldChar w:fldCharType="begin"/>
            </w:r>
            <w:r w:rsidR="00C8261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82611">
              <w:rPr>
                <w:b/>
                <w:bCs/>
                <w:i/>
                <w:iCs/>
                <w:noProof/>
              </w:rPr>
              <w:fldChar w:fldCharType="separate"/>
            </w:r>
            <w:r w:rsidR="00C0082A">
              <w:rPr>
                <w:b/>
                <w:bCs/>
                <w:i/>
                <w:iCs/>
                <w:noProof/>
              </w:rPr>
              <w:fldChar w:fldCharType="begin"/>
            </w:r>
            <w:r w:rsidR="00C0082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0082A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B33D91">
              <w:rPr>
                <w:b/>
                <w:bCs/>
                <w:i/>
                <w:iCs/>
                <w:noProof/>
              </w:rPr>
              <w:fldChar w:fldCharType="begin"/>
            </w:r>
            <w:r w:rsidR="00B33D9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33D91">
              <w:rPr>
                <w:b/>
                <w:bCs/>
                <w:i/>
                <w:iCs/>
                <w:noProof/>
              </w:rPr>
              <w:fldChar w:fldCharType="separate"/>
            </w:r>
            <w:r w:rsidR="001F5837">
              <w:rPr>
                <w:b/>
                <w:bCs/>
                <w:i/>
                <w:iCs/>
                <w:noProof/>
              </w:rPr>
              <w:fldChar w:fldCharType="begin"/>
            </w:r>
            <w:r w:rsidR="001F583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F5837">
              <w:rPr>
                <w:b/>
                <w:bCs/>
                <w:i/>
                <w:iCs/>
                <w:noProof/>
              </w:rPr>
              <w:fldChar w:fldCharType="separate"/>
            </w:r>
            <w:r w:rsidR="001F5837">
              <w:rPr>
                <w:b/>
                <w:bCs/>
                <w:i/>
                <w:iCs/>
                <w:noProof/>
              </w:rPr>
              <w:fldChar w:fldCharType="begin"/>
            </w:r>
            <w:r w:rsidR="001F583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F5837">
              <w:rPr>
                <w:b/>
                <w:bCs/>
                <w:i/>
                <w:iCs/>
                <w:noProof/>
              </w:rPr>
              <w:fldChar w:fldCharType="separate"/>
            </w:r>
            <w:r w:rsidR="0091564D">
              <w:rPr>
                <w:b/>
                <w:bCs/>
                <w:i/>
                <w:iCs/>
                <w:noProof/>
              </w:rPr>
              <w:fldChar w:fldCharType="begin"/>
            </w:r>
            <w:r w:rsidR="009156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1564D">
              <w:rPr>
                <w:b/>
                <w:bCs/>
                <w:i/>
                <w:iCs/>
                <w:noProof/>
              </w:rPr>
              <w:fldChar w:fldCharType="separate"/>
            </w:r>
            <w:r w:rsidR="0091564D">
              <w:rPr>
                <w:b/>
                <w:bCs/>
                <w:i/>
                <w:iCs/>
                <w:noProof/>
              </w:rPr>
              <w:fldChar w:fldCharType="begin"/>
            </w:r>
            <w:r w:rsidR="009156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1564D">
              <w:rPr>
                <w:b/>
                <w:bCs/>
                <w:i/>
                <w:iCs/>
                <w:noProof/>
              </w:rPr>
              <w:fldChar w:fldCharType="separate"/>
            </w:r>
            <w:r w:rsidR="00781724">
              <w:rPr>
                <w:b/>
                <w:bCs/>
                <w:i/>
                <w:iCs/>
                <w:noProof/>
              </w:rPr>
              <w:fldChar w:fldCharType="begin"/>
            </w:r>
            <w:r w:rsidR="0078172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81724">
              <w:rPr>
                <w:b/>
                <w:bCs/>
                <w:i/>
                <w:iCs/>
                <w:noProof/>
              </w:rPr>
              <w:fldChar w:fldCharType="separate"/>
            </w:r>
            <w:r w:rsidR="0096005E">
              <w:rPr>
                <w:b/>
                <w:bCs/>
                <w:i/>
                <w:iCs/>
                <w:noProof/>
              </w:rPr>
              <w:fldChar w:fldCharType="begin"/>
            </w:r>
            <w:r w:rsidR="009600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6005E">
              <w:rPr>
                <w:b/>
                <w:bCs/>
                <w:i/>
                <w:iCs/>
                <w:noProof/>
              </w:rPr>
              <w:fldChar w:fldCharType="separate"/>
            </w:r>
            <w:r w:rsidR="008E2E4D">
              <w:rPr>
                <w:b/>
                <w:bCs/>
                <w:i/>
                <w:iCs/>
                <w:noProof/>
              </w:rPr>
              <w:fldChar w:fldCharType="begin"/>
            </w:r>
            <w:r w:rsidR="008E2E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E2E4D">
              <w:rPr>
                <w:b/>
                <w:bCs/>
                <w:i/>
                <w:iCs/>
                <w:noProof/>
              </w:rPr>
              <w:fldChar w:fldCharType="separate"/>
            </w:r>
            <w:r w:rsidR="00945FF3">
              <w:rPr>
                <w:b/>
                <w:bCs/>
                <w:i/>
                <w:iCs/>
                <w:noProof/>
              </w:rPr>
              <w:fldChar w:fldCharType="begin"/>
            </w:r>
            <w:r w:rsidR="00945FF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45FF3">
              <w:rPr>
                <w:b/>
                <w:bCs/>
                <w:i/>
                <w:iCs/>
                <w:noProof/>
              </w:rPr>
              <w:fldChar w:fldCharType="separate"/>
            </w:r>
            <w:r w:rsidR="00465932">
              <w:rPr>
                <w:b/>
                <w:bCs/>
                <w:i/>
                <w:iCs/>
                <w:noProof/>
              </w:rPr>
              <w:fldChar w:fldCharType="begin"/>
            </w:r>
            <w:r w:rsidR="004659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65932">
              <w:rPr>
                <w:b/>
                <w:bCs/>
                <w:i/>
                <w:iCs/>
                <w:noProof/>
              </w:rPr>
              <w:fldChar w:fldCharType="separate"/>
            </w:r>
            <w:r w:rsidR="00465932">
              <w:rPr>
                <w:b/>
                <w:bCs/>
                <w:i/>
                <w:iCs/>
                <w:noProof/>
              </w:rPr>
              <w:fldChar w:fldCharType="begin"/>
            </w:r>
            <w:r w:rsidR="004659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65932">
              <w:rPr>
                <w:b/>
                <w:bCs/>
                <w:i/>
                <w:iCs/>
                <w:noProof/>
              </w:rPr>
              <w:fldChar w:fldCharType="separate"/>
            </w:r>
            <w:r w:rsidR="00B110B3">
              <w:rPr>
                <w:b/>
                <w:bCs/>
                <w:i/>
                <w:iCs/>
                <w:noProof/>
              </w:rPr>
              <w:fldChar w:fldCharType="begin"/>
            </w:r>
            <w:r w:rsidR="00B110B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110B3">
              <w:rPr>
                <w:b/>
                <w:bCs/>
                <w:i/>
                <w:iCs/>
                <w:noProof/>
              </w:rPr>
              <w:fldChar w:fldCharType="separate"/>
            </w:r>
            <w:r w:rsidR="00C7358A">
              <w:rPr>
                <w:b/>
                <w:bCs/>
                <w:i/>
                <w:iCs/>
                <w:noProof/>
              </w:rPr>
              <w:fldChar w:fldCharType="begin"/>
            </w:r>
            <w:r w:rsidR="00C7358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7358A">
              <w:rPr>
                <w:b/>
                <w:bCs/>
                <w:i/>
                <w:iCs/>
                <w:noProof/>
              </w:rPr>
              <w:fldChar w:fldCharType="separate"/>
            </w:r>
            <w:r w:rsidR="0066109A">
              <w:rPr>
                <w:b/>
                <w:bCs/>
                <w:i/>
                <w:iCs/>
                <w:noProof/>
              </w:rPr>
              <w:fldChar w:fldCharType="begin"/>
            </w:r>
            <w:r w:rsidR="0066109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6109A">
              <w:rPr>
                <w:b/>
                <w:bCs/>
                <w:i/>
                <w:iCs/>
                <w:noProof/>
              </w:rPr>
              <w:fldChar w:fldCharType="separate"/>
            </w:r>
            <w:r w:rsidR="0066109A">
              <w:rPr>
                <w:b/>
                <w:bCs/>
                <w:i/>
                <w:iCs/>
                <w:noProof/>
              </w:rPr>
              <w:fldChar w:fldCharType="begin"/>
            </w:r>
            <w:r w:rsidR="0066109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6109A">
              <w:rPr>
                <w:b/>
                <w:bCs/>
                <w:i/>
                <w:iCs/>
                <w:noProof/>
              </w:rPr>
              <w:fldChar w:fldCharType="separate"/>
            </w:r>
            <w:r w:rsidR="007B4E02">
              <w:rPr>
                <w:b/>
                <w:bCs/>
                <w:i/>
                <w:iCs/>
                <w:noProof/>
              </w:rPr>
              <w:fldChar w:fldCharType="begin"/>
            </w:r>
            <w:r w:rsidR="007B4E0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B4E02">
              <w:rPr>
                <w:b/>
                <w:bCs/>
                <w:i/>
                <w:iCs/>
                <w:noProof/>
              </w:rPr>
              <w:fldChar w:fldCharType="separate"/>
            </w:r>
            <w:r w:rsidR="007B4E02">
              <w:rPr>
                <w:b/>
                <w:bCs/>
                <w:i/>
                <w:iCs/>
                <w:noProof/>
              </w:rPr>
              <w:fldChar w:fldCharType="begin"/>
            </w:r>
            <w:r w:rsidR="007B4E0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B4E02">
              <w:rPr>
                <w:b/>
                <w:bCs/>
                <w:i/>
                <w:iCs/>
                <w:noProof/>
              </w:rPr>
              <w:fldChar w:fldCharType="separate"/>
            </w:r>
            <w:r w:rsidR="00803E5A">
              <w:rPr>
                <w:b/>
                <w:bCs/>
                <w:i/>
                <w:iCs/>
                <w:noProof/>
              </w:rPr>
              <w:fldChar w:fldCharType="begin"/>
            </w:r>
            <w:r w:rsidR="00803E5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03E5A">
              <w:rPr>
                <w:b/>
                <w:bCs/>
                <w:i/>
                <w:iCs/>
                <w:noProof/>
              </w:rPr>
              <w:fldChar w:fldCharType="separate"/>
            </w:r>
            <w:r w:rsidR="00177ACE">
              <w:rPr>
                <w:b/>
                <w:bCs/>
                <w:i/>
                <w:iCs/>
                <w:noProof/>
              </w:rPr>
              <w:fldChar w:fldCharType="begin"/>
            </w:r>
            <w:r w:rsidR="00177AC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77ACE">
              <w:rPr>
                <w:b/>
                <w:bCs/>
                <w:i/>
                <w:iCs/>
                <w:noProof/>
              </w:rPr>
              <w:fldChar w:fldCharType="separate"/>
            </w:r>
            <w:r w:rsidR="005E2EF3">
              <w:rPr>
                <w:b/>
                <w:bCs/>
                <w:i/>
                <w:iCs/>
                <w:noProof/>
              </w:rPr>
              <w:fldChar w:fldCharType="begin"/>
            </w:r>
            <w:r w:rsidR="005E2EF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E2EF3">
              <w:rPr>
                <w:b/>
                <w:bCs/>
                <w:i/>
                <w:iCs/>
                <w:noProof/>
              </w:rPr>
              <w:fldChar w:fldCharType="separate"/>
            </w:r>
            <w:r w:rsidR="0027307A">
              <w:rPr>
                <w:b/>
                <w:bCs/>
                <w:i/>
                <w:iCs/>
                <w:noProof/>
              </w:rPr>
              <w:fldChar w:fldCharType="begin"/>
            </w:r>
            <w:r w:rsidR="0027307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7307A">
              <w:rPr>
                <w:b/>
                <w:bCs/>
                <w:i/>
                <w:iCs/>
                <w:noProof/>
              </w:rPr>
              <w:fldChar w:fldCharType="separate"/>
            </w:r>
            <w:r w:rsidR="00224983">
              <w:rPr>
                <w:b/>
                <w:bCs/>
                <w:i/>
                <w:iCs/>
                <w:noProof/>
              </w:rPr>
              <w:fldChar w:fldCharType="begin"/>
            </w:r>
            <w:r w:rsidR="00224983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224983">
              <w:rPr>
                <w:b/>
                <w:bCs/>
                <w:i/>
                <w:iCs/>
                <w:noProof/>
              </w:rPr>
              <w:instrText>INCLUDEPICTURE  "cid:image001.png@01D2</w:instrText>
            </w:r>
            <w:r w:rsidR="00224983">
              <w:rPr>
                <w:b/>
                <w:bCs/>
                <w:i/>
                <w:iCs/>
                <w:noProof/>
              </w:rPr>
              <w:instrText>0820.8DF2F010" \* MERGEFORMATINET</w:instrText>
            </w:r>
            <w:r w:rsidR="00224983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224983">
              <w:rPr>
                <w:b/>
                <w:bCs/>
                <w:i/>
                <w:iCs/>
                <w:noProof/>
              </w:rPr>
              <w:fldChar w:fldCharType="separate"/>
            </w:r>
            <w:r w:rsidR="00224983">
              <w:rPr>
                <w:b/>
                <w:bCs/>
                <w:i/>
                <w:iCs/>
                <w:noProof/>
              </w:rPr>
              <w:pict w14:anchorId="57B97D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4pt;height:42pt;visibility:visible">
                  <v:imagedata r:id="rId6" r:href="rId7"/>
                </v:shape>
              </w:pict>
            </w:r>
            <w:r w:rsidR="00224983">
              <w:rPr>
                <w:b/>
                <w:bCs/>
                <w:i/>
                <w:iCs/>
                <w:noProof/>
              </w:rPr>
              <w:fldChar w:fldCharType="end"/>
            </w:r>
            <w:r w:rsidR="0027307A">
              <w:rPr>
                <w:b/>
                <w:bCs/>
                <w:i/>
                <w:iCs/>
                <w:noProof/>
              </w:rPr>
              <w:fldChar w:fldCharType="end"/>
            </w:r>
            <w:r w:rsidR="005E2EF3">
              <w:rPr>
                <w:b/>
                <w:bCs/>
                <w:i/>
                <w:iCs/>
                <w:noProof/>
              </w:rPr>
              <w:fldChar w:fldCharType="end"/>
            </w:r>
            <w:r w:rsidR="00177ACE">
              <w:rPr>
                <w:b/>
                <w:bCs/>
                <w:i/>
                <w:iCs/>
                <w:noProof/>
              </w:rPr>
              <w:fldChar w:fldCharType="end"/>
            </w:r>
            <w:r w:rsidR="00803E5A">
              <w:rPr>
                <w:b/>
                <w:bCs/>
                <w:i/>
                <w:iCs/>
                <w:noProof/>
              </w:rPr>
              <w:fldChar w:fldCharType="end"/>
            </w:r>
            <w:r w:rsidR="007B4E02">
              <w:rPr>
                <w:b/>
                <w:bCs/>
                <w:i/>
                <w:iCs/>
                <w:noProof/>
              </w:rPr>
              <w:fldChar w:fldCharType="end"/>
            </w:r>
            <w:r w:rsidR="007B4E02">
              <w:rPr>
                <w:b/>
                <w:bCs/>
                <w:i/>
                <w:iCs/>
                <w:noProof/>
              </w:rPr>
              <w:fldChar w:fldCharType="end"/>
            </w:r>
            <w:r w:rsidR="0066109A">
              <w:rPr>
                <w:b/>
                <w:bCs/>
                <w:i/>
                <w:iCs/>
                <w:noProof/>
              </w:rPr>
              <w:fldChar w:fldCharType="end"/>
            </w:r>
            <w:r w:rsidR="0066109A">
              <w:rPr>
                <w:b/>
                <w:bCs/>
                <w:i/>
                <w:iCs/>
                <w:noProof/>
              </w:rPr>
              <w:fldChar w:fldCharType="end"/>
            </w:r>
            <w:r w:rsidR="00C7358A">
              <w:rPr>
                <w:b/>
                <w:bCs/>
                <w:i/>
                <w:iCs/>
                <w:noProof/>
              </w:rPr>
              <w:fldChar w:fldCharType="end"/>
            </w:r>
            <w:r w:rsidR="00B110B3">
              <w:rPr>
                <w:b/>
                <w:bCs/>
                <w:i/>
                <w:iCs/>
                <w:noProof/>
              </w:rPr>
              <w:fldChar w:fldCharType="end"/>
            </w:r>
            <w:r w:rsidR="00465932">
              <w:rPr>
                <w:b/>
                <w:bCs/>
                <w:i/>
                <w:iCs/>
                <w:noProof/>
              </w:rPr>
              <w:fldChar w:fldCharType="end"/>
            </w:r>
            <w:r w:rsidR="00465932">
              <w:rPr>
                <w:b/>
                <w:bCs/>
                <w:i/>
                <w:iCs/>
                <w:noProof/>
              </w:rPr>
              <w:fldChar w:fldCharType="end"/>
            </w:r>
            <w:r w:rsidR="00945FF3">
              <w:rPr>
                <w:b/>
                <w:bCs/>
                <w:i/>
                <w:iCs/>
                <w:noProof/>
              </w:rPr>
              <w:fldChar w:fldCharType="end"/>
            </w:r>
            <w:r w:rsidR="008E2E4D">
              <w:rPr>
                <w:b/>
                <w:bCs/>
                <w:i/>
                <w:iCs/>
                <w:noProof/>
              </w:rPr>
              <w:fldChar w:fldCharType="end"/>
            </w:r>
            <w:r w:rsidR="0096005E">
              <w:rPr>
                <w:b/>
                <w:bCs/>
                <w:i/>
                <w:iCs/>
                <w:noProof/>
              </w:rPr>
              <w:fldChar w:fldCharType="end"/>
            </w:r>
            <w:r w:rsidR="00781724">
              <w:rPr>
                <w:b/>
                <w:bCs/>
                <w:i/>
                <w:iCs/>
                <w:noProof/>
              </w:rPr>
              <w:fldChar w:fldCharType="end"/>
            </w:r>
            <w:r w:rsidR="0091564D">
              <w:rPr>
                <w:b/>
                <w:bCs/>
                <w:i/>
                <w:iCs/>
                <w:noProof/>
              </w:rPr>
              <w:fldChar w:fldCharType="end"/>
            </w:r>
            <w:r w:rsidR="0091564D">
              <w:rPr>
                <w:b/>
                <w:bCs/>
                <w:i/>
                <w:iCs/>
                <w:noProof/>
              </w:rPr>
              <w:fldChar w:fldCharType="end"/>
            </w:r>
            <w:r w:rsidR="001F5837">
              <w:rPr>
                <w:b/>
                <w:bCs/>
                <w:i/>
                <w:iCs/>
                <w:noProof/>
              </w:rPr>
              <w:fldChar w:fldCharType="end"/>
            </w:r>
            <w:r w:rsidR="001F5837">
              <w:rPr>
                <w:b/>
                <w:bCs/>
                <w:i/>
                <w:iCs/>
                <w:noProof/>
              </w:rPr>
              <w:fldChar w:fldCharType="end"/>
            </w:r>
            <w:r w:rsidR="00B33D91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C0082A">
              <w:rPr>
                <w:b/>
                <w:bCs/>
                <w:i/>
                <w:iCs/>
                <w:noProof/>
              </w:rPr>
              <w:fldChar w:fldCharType="end"/>
            </w:r>
            <w:r w:rsidR="00C82611">
              <w:rPr>
                <w:b/>
                <w:bCs/>
                <w:i/>
                <w:iCs/>
                <w:noProof/>
              </w:rPr>
              <w:fldChar w:fldCharType="end"/>
            </w:r>
            <w:r w:rsidR="0022586A">
              <w:rPr>
                <w:b/>
                <w:bCs/>
                <w:i/>
                <w:iCs/>
                <w:noProof/>
              </w:rPr>
              <w:fldChar w:fldCharType="end"/>
            </w:r>
            <w:r w:rsidR="007F733B">
              <w:rPr>
                <w:b/>
                <w:bCs/>
                <w:i/>
                <w:iCs/>
                <w:noProof/>
              </w:rPr>
              <w:fldChar w:fldCharType="end"/>
            </w:r>
            <w:r w:rsidR="00983B40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956104">
              <w:rPr>
                <w:b/>
                <w:bCs/>
                <w:i/>
                <w:iCs/>
                <w:noProof/>
              </w:rPr>
              <w:fldChar w:fldCharType="end"/>
            </w:r>
            <w:r w:rsidR="002C46E4">
              <w:rPr>
                <w:b/>
                <w:bCs/>
                <w:i/>
                <w:iCs/>
                <w:noProof/>
              </w:rPr>
              <w:fldChar w:fldCharType="end"/>
            </w:r>
            <w:r w:rsidR="00E72D01">
              <w:rPr>
                <w:b/>
                <w:bCs/>
                <w:i/>
                <w:iCs/>
                <w:noProof/>
              </w:rPr>
              <w:fldChar w:fldCharType="end"/>
            </w:r>
            <w:r w:rsidR="00F617A6">
              <w:rPr>
                <w:b/>
                <w:bCs/>
                <w:i/>
                <w:iCs/>
                <w:noProof/>
              </w:rPr>
              <w:fldChar w:fldCharType="end"/>
            </w:r>
            <w:r w:rsidR="005D7832">
              <w:rPr>
                <w:b/>
                <w:bCs/>
                <w:i/>
                <w:iCs/>
                <w:noProof/>
              </w:rPr>
              <w:fldChar w:fldCharType="end"/>
            </w:r>
            <w:r w:rsidR="00991F5E">
              <w:rPr>
                <w:b/>
                <w:bCs/>
                <w:i/>
                <w:iCs/>
                <w:noProof/>
              </w:rPr>
              <w:fldChar w:fldCharType="end"/>
            </w:r>
            <w:r w:rsidR="00FD29D0">
              <w:rPr>
                <w:b/>
                <w:bCs/>
                <w:i/>
                <w:iCs/>
                <w:noProof/>
              </w:rPr>
              <w:fldChar w:fldCharType="end"/>
            </w:r>
            <w:r w:rsidR="009E32E7">
              <w:rPr>
                <w:b/>
                <w:bCs/>
                <w:i/>
                <w:iCs/>
                <w:noProof/>
              </w:rPr>
              <w:fldChar w:fldCharType="end"/>
            </w:r>
            <w:r>
              <w:rPr>
                <w:b/>
                <w:bCs/>
                <w:i/>
                <w:iCs/>
                <w:noProof/>
              </w:rPr>
              <w:fldChar w:fldCharType="end"/>
            </w:r>
          </w:p>
          <w:p w14:paraId="208F4FD8" w14:textId="77777777" w:rsidR="006F3321" w:rsidRDefault="006F3321" w:rsidP="00B7457B">
            <w:pPr>
              <w:jc w:val="both"/>
            </w:pPr>
          </w:p>
        </w:tc>
      </w:tr>
      <w:tr w:rsidR="006F3321" w14:paraId="70D6CF91" w14:textId="77777777" w:rsidTr="00B7457B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C808" w14:textId="77777777" w:rsidR="006F3321" w:rsidRDefault="006F3321" w:rsidP="00B7457B">
            <w:pPr>
              <w:jc w:val="center"/>
              <w:rPr>
                <w:b/>
                <w:bCs/>
                <w:color w:val="1F497D"/>
                <w:sz w:val="36"/>
                <w:szCs w:val="36"/>
              </w:rPr>
            </w:pPr>
            <w:r w:rsidRPr="00DC5A43">
              <w:rPr>
                <w:b/>
                <w:bCs/>
                <w:color w:val="000000"/>
                <w:sz w:val="36"/>
                <w:szCs w:val="36"/>
              </w:rPr>
              <w:t>NOTA DE PRENSA</w:t>
            </w:r>
          </w:p>
        </w:tc>
      </w:tr>
      <w:tr w:rsidR="006F3321" w14:paraId="3DD56EA4" w14:textId="77777777" w:rsidTr="00B7457B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E6D5" w14:textId="77777777" w:rsidR="006F3321" w:rsidRDefault="006F3321" w:rsidP="00B7457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0C11" w14:paraId="041B52BD" w14:textId="77777777" w:rsidTr="00EE3A1F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18F5" w14:textId="77777777" w:rsidR="00A30C11" w:rsidRDefault="00A30C11" w:rsidP="00EE3A1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0C11" w:rsidRPr="00F702C8" w14:paraId="217ED00A" w14:textId="77777777" w:rsidTr="00A30C11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C712" w14:textId="04554D06" w:rsidR="00A30C11" w:rsidRPr="00F702C8" w:rsidRDefault="000D7DD7" w:rsidP="00EE3A1F">
            <w:pPr>
              <w:ind w:left="360"/>
              <w:jc w:val="center"/>
              <w:rPr>
                <w:rFonts w:ascii="Times New Roman" w:eastAsia="Times New Roman" w:hAnsi="Times New Roman"/>
                <w:sz w:val="30"/>
                <w:szCs w:val="30"/>
                <w:highlight w:val="yellow"/>
              </w:rPr>
            </w:pP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Gregorio Yuste, nuevo director Territorial Centro</w:t>
            </w:r>
            <w:r w:rsidR="005E2EF3">
              <w:rPr>
                <w:rFonts w:ascii="Verdana" w:hAnsi="Verdana"/>
                <w:b/>
                <w:color w:val="00B050"/>
                <w:sz w:val="30"/>
                <w:szCs w:val="30"/>
              </w:rPr>
              <w:t>-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Grandes Mutualistas de F</w:t>
            </w:r>
            <w:r w:rsidR="00A30C11"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>raternidad-Muprespa</w:t>
            </w:r>
          </w:p>
        </w:tc>
      </w:tr>
    </w:tbl>
    <w:p w14:paraId="303900AC" w14:textId="2C0D6F6B" w:rsidR="006F3321" w:rsidRPr="00F702C8" w:rsidRDefault="006F3321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  <w:r>
        <w:rPr>
          <w:rFonts w:ascii="Verdana" w:hAnsi="Verdana"/>
          <w:b/>
          <w:bCs/>
          <w:color w:val="FF7F50"/>
          <w:sz w:val="24"/>
          <w:szCs w:val="24"/>
        </w:rPr>
        <w:t>Madrid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, a </w:t>
      </w:r>
      <w:r w:rsidR="00224983">
        <w:rPr>
          <w:rFonts w:ascii="Verdana" w:hAnsi="Verdana"/>
          <w:b/>
          <w:bCs/>
          <w:color w:val="FF7F50"/>
          <w:sz w:val="24"/>
          <w:szCs w:val="24"/>
        </w:rPr>
        <w:t>29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 de ju</w:t>
      </w:r>
      <w:r>
        <w:rPr>
          <w:rFonts w:ascii="Verdana" w:hAnsi="Verdana"/>
          <w:b/>
          <w:bCs/>
          <w:color w:val="FF7F50"/>
          <w:sz w:val="24"/>
          <w:szCs w:val="24"/>
        </w:rPr>
        <w:t>l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>io de 202</w:t>
      </w:r>
      <w:r w:rsidR="00E01BA7">
        <w:rPr>
          <w:rFonts w:ascii="Verdana" w:hAnsi="Verdana"/>
          <w:b/>
          <w:bCs/>
          <w:color w:val="FF7F50"/>
          <w:sz w:val="24"/>
          <w:szCs w:val="24"/>
        </w:rPr>
        <w:t>6</w:t>
      </w:r>
    </w:p>
    <w:p w14:paraId="122D1D73" w14:textId="257A6B6E" w:rsidR="008F237D" w:rsidRPr="005E2EF3" w:rsidRDefault="005E2EF3" w:rsidP="00643907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color w:val="000000"/>
          <w:sz w:val="24"/>
          <w:szCs w:val="24"/>
        </w:rPr>
      </w:pPr>
      <w:r w:rsidRPr="005E2EF3">
        <w:rPr>
          <w:rFonts w:ascii="Verdana" w:hAnsi="Verdana"/>
          <w:b/>
          <w:color w:val="000000"/>
          <w:sz w:val="24"/>
          <w:szCs w:val="24"/>
        </w:rPr>
        <w:t>La dirección Territorial c</w:t>
      </w:r>
      <w:r w:rsidR="00C77791" w:rsidRPr="005E2EF3">
        <w:rPr>
          <w:rFonts w:ascii="Verdana" w:hAnsi="Verdana"/>
          <w:b/>
          <w:color w:val="000000"/>
          <w:sz w:val="24"/>
          <w:szCs w:val="24"/>
        </w:rPr>
        <w:t>omprende 20 centros</w:t>
      </w:r>
      <w:r w:rsidR="001D38B4" w:rsidRPr="005E2EF3">
        <w:rPr>
          <w:rFonts w:ascii="Verdana" w:hAnsi="Verdana"/>
          <w:b/>
          <w:color w:val="000000"/>
          <w:sz w:val="24"/>
          <w:szCs w:val="24"/>
        </w:rPr>
        <w:t xml:space="preserve"> de la Comunidad de Madrid y Castilla y León</w:t>
      </w:r>
      <w:r w:rsidRPr="005E2EF3">
        <w:rPr>
          <w:rFonts w:ascii="Verdana" w:hAnsi="Verdana"/>
          <w:b/>
          <w:color w:val="000000"/>
          <w:sz w:val="24"/>
          <w:szCs w:val="24"/>
        </w:rPr>
        <w:t xml:space="preserve">. </w:t>
      </w:r>
      <w:r>
        <w:rPr>
          <w:rFonts w:ascii="Verdana" w:hAnsi="Verdana"/>
          <w:b/>
          <w:color w:val="000000"/>
          <w:sz w:val="24"/>
          <w:szCs w:val="24"/>
        </w:rPr>
        <w:t>P</w:t>
      </w:r>
      <w:r w:rsidR="00C77791" w:rsidRPr="005E2EF3">
        <w:rPr>
          <w:rFonts w:ascii="Verdana" w:hAnsi="Verdana"/>
          <w:b/>
          <w:color w:val="000000"/>
          <w:sz w:val="24"/>
          <w:szCs w:val="24"/>
        </w:rPr>
        <w:t>rotege a más de 31.000 empresas y casi medio millón de personas trabajadoras</w:t>
      </w:r>
    </w:p>
    <w:p w14:paraId="15DB9EFA" w14:textId="2BA358E9" w:rsidR="006F3321" w:rsidRPr="00A30C11" w:rsidRDefault="005E2EF3" w:rsidP="006F332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Yuste asume e</w:t>
      </w:r>
      <w:r w:rsidR="000D7DD7">
        <w:rPr>
          <w:rFonts w:ascii="Verdana" w:hAnsi="Verdana"/>
          <w:b/>
          <w:sz w:val="24"/>
          <w:szCs w:val="24"/>
        </w:rPr>
        <w:t xml:space="preserve">sta dirección que hasta ahora ocupaba Carmen Rueda, nueva directora Gerente de la Mutua </w:t>
      </w:r>
    </w:p>
    <w:p w14:paraId="5797583E" w14:textId="77777777" w:rsidR="00C82611" w:rsidRDefault="00C82611" w:rsidP="006F3321">
      <w:pPr>
        <w:spacing w:after="0" w:line="240" w:lineRule="atLeast"/>
        <w:jc w:val="both"/>
        <w:rPr>
          <w:rFonts w:ascii="Verdana" w:hAnsi="Verdana"/>
          <w:b/>
          <w:sz w:val="24"/>
          <w:szCs w:val="24"/>
        </w:rPr>
      </w:pPr>
    </w:p>
    <w:p w14:paraId="39DA1F96" w14:textId="14B31904" w:rsidR="00F044D6" w:rsidRDefault="00C77791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 w:rsidRPr="0027307A">
        <w:rPr>
          <w:rFonts w:ascii="Verdana" w:hAnsi="Verdana"/>
          <w:b/>
          <w:bCs/>
          <w:sz w:val="24"/>
          <w:szCs w:val="24"/>
        </w:rPr>
        <w:t>Gregorio Yuste</w:t>
      </w:r>
      <w:r w:rsidR="00F044D6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suma </w:t>
      </w:r>
      <w:r w:rsidR="00F044D6">
        <w:rPr>
          <w:rFonts w:ascii="Verdana" w:hAnsi="Verdana"/>
          <w:sz w:val="24"/>
          <w:szCs w:val="24"/>
        </w:rPr>
        <w:t>casi tres décadas de experiencia en</w:t>
      </w:r>
      <w:r w:rsidR="005E2EF3">
        <w:rPr>
          <w:rFonts w:ascii="Verdana" w:hAnsi="Verdana"/>
          <w:sz w:val="24"/>
          <w:szCs w:val="24"/>
        </w:rPr>
        <w:t xml:space="preserve"> Fraternidad-Muprespa. </w:t>
      </w:r>
      <w:r w:rsidR="00F044D6">
        <w:rPr>
          <w:rFonts w:ascii="Verdana" w:hAnsi="Verdana"/>
          <w:sz w:val="24"/>
          <w:szCs w:val="24"/>
        </w:rPr>
        <w:t xml:space="preserve">Es licenciado en Derecho y posee estudios en Práctica Jurídica, Gestión Empresarial y Asesoría Fiscal y Laboral. También es </w:t>
      </w:r>
      <w:r w:rsidR="005E2EF3">
        <w:rPr>
          <w:rFonts w:ascii="Verdana" w:hAnsi="Verdana"/>
          <w:sz w:val="24"/>
          <w:szCs w:val="24"/>
        </w:rPr>
        <w:t>T</w:t>
      </w:r>
      <w:r w:rsidR="00F044D6">
        <w:rPr>
          <w:rFonts w:ascii="Verdana" w:hAnsi="Verdana"/>
          <w:sz w:val="24"/>
          <w:szCs w:val="24"/>
        </w:rPr>
        <w:t xml:space="preserve">écnico </w:t>
      </w:r>
      <w:r w:rsidR="005E2EF3">
        <w:rPr>
          <w:rFonts w:ascii="Verdana" w:hAnsi="Verdana"/>
          <w:sz w:val="24"/>
          <w:szCs w:val="24"/>
        </w:rPr>
        <w:t>S</w:t>
      </w:r>
      <w:r w:rsidR="00F044D6">
        <w:rPr>
          <w:rFonts w:ascii="Verdana" w:hAnsi="Verdana"/>
          <w:sz w:val="24"/>
          <w:szCs w:val="24"/>
        </w:rPr>
        <w:t>uperior en Prevención de Riesgos Laborales, en sus tres especialidades.</w:t>
      </w:r>
    </w:p>
    <w:p w14:paraId="1B3316F8" w14:textId="77777777" w:rsidR="00F044D6" w:rsidRDefault="00F044D6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18702887" w14:textId="48686738" w:rsidR="00932AB4" w:rsidRDefault="00F044D6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Comenzó su andadura en la entidad como director Provincial de la Mutua en Cuenca, hasta que en 2021 pasó a responsabilizarse de la dirección de la Delegación de San Sebastián de los Reyes, en Madrid. Ahora </w:t>
      </w:r>
      <w:r w:rsidR="005E2EF3">
        <w:rPr>
          <w:rFonts w:ascii="Verdana" w:hAnsi="Verdana"/>
          <w:sz w:val="24"/>
          <w:szCs w:val="24"/>
        </w:rPr>
        <w:t xml:space="preserve">toma el </w:t>
      </w:r>
      <w:r>
        <w:rPr>
          <w:rFonts w:ascii="Verdana" w:hAnsi="Verdana"/>
          <w:sz w:val="24"/>
          <w:szCs w:val="24"/>
        </w:rPr>
        <w:t>relev</w:t>
      </w:r>
      <w:r w:rsidR="005E2EF3">
        <w:rPr>
          <w:rFonts w:ascii="Verdana" w:hAnsi="Verdana"/>
          <w:sz w:val="24"/>
          <w:szCs w:val="24"/>
        </w:rPr>
        <w:t>o</w:t>
      </w:r>
      <w:r>
        <w:rPr>
          <w:rFonts w:ascii="Verdana" w:hAnsi="Verdana"/>
          <w:sz w:val="24"/>
          <w:szCs w:val="24"/>
        </w:rPr>
        <w:t xml:space="preserve"> en la</w:t>
      </w:r>
      <w:r w:rsidR="00932AB4">
        <w:rPr>
          <w:rFonts w:ascii="Verdana" w:hAnsi="Verdana"/>
          <w:sz w:val="24"/>
          <w:szCs w:val="24"/>
        </w:rPr>
        <w:t xml:space="preserve"> </w:t>
      </w:r>
      <w:r w:rsidR="0027307A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>irección Territorial</w:t>
      </w:r>
      <w:r w:rsidR="0027307A">
        <w:rPr>
          <w:rFonts w:ascii="Verdana" w:hAnsi="Verdana"/>
          <w:sz w:val="24"/>
          <w:szCs w:val="24"/>
        </w:rPr>
        <w:t xml:space="preserve"> tras ser</w:t>
      </w:r>
      <w:r>
        <w:rPr>
          <w:rFonts w:ascii="Verdana" w:hAnsi="Verdana"/>
          <w:sz w:val="24"/>
          <w:szCs w:val="24"/>
        </w:rPr>
        <w:t xml:space="preserve"> nombrada directora Gerente de la Mutua</w:t>
      </w:r>
      <w:r w:rsidR="00224983">
        <w:rPr>
          <w:rFonts w:ascii="Verdana" w:hAnsi="Verdana"/>
          <w:sz w:val="24"/>
          <w:szCs w:val="24"/>
        </w:rPr>
        <w:t xml:space="preserve"> </w:t>
      </w:r>
      <w:hyperlink r:id="rId8" w:history="1">
        <w:r w:rsidR="00224983" w:rsidRPr="0027307A">
          <w:rPr>
            <w:rStyle w:val="Hipervnculo"/>
            <w:rFonts w:ascii="Verdana" w:hAnsi="Verdana"/>
            <w:b/>
            <w:bCs/>
            <w:color w:val="00B050"/>
            <w:sz w:val="24"/>
            <w:szCs w:val="24"/>
          </w:rPr>
          <w:t>Carmen Rueda</w:t>
        </w:r>
      </w:hyperlink>
      <w:r>
        <w:rPr>
          <w:rFonts w:ascii="Verdana" w:hAnsi="Verdana"/>
          <w:sz w:val="24"/>
          <w:szCs w:val="24"/>
        </w:rPr>
        <w:t xml:space="preserve">. </w:t>
      </w:r>
    </w:p>
    <w:p w14:paraId="3207DB33" w14:textId="77777777" w:rsidR="00932AB4" w:rsidRDefault="00932AB4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279C331E" w14:textId="5DB2AD8E" w:rsidR="0027307A" w:rsidRDefault="00932AB4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dirección Territorial Centro de Fraternidad-Muprespa c</w:t>
      </w:r>
      <w:r w:rsidR="0027307A">
        <w:rPr>
          <w:rFonts w:ascii="Verdana" w:hAnsi="Verdana"/>
          <w:sz w:val="24"/>
          <w:szCs w:val="24"/>
        </w:rPr>
        <w:t>uenta con 20 centros en las comunidades</w:t>
      </w:r>
      <w:r>
        <w:rPr>
          <w:rFonts w:ascii="Verdana" w:hAnsi="Verdana"/>
          <w:sz w:val="24"/>
          <w:szCs w:val="24"/>
        </w:rPr>
        <w:t xml:space="preserve"> </w:t>
      </w:r>
      <w:r w:rsidR="0027307A">
        <w:rPr>
          <w:rFonts w:ascii="Verdana" w:hAnsi="Verdana"/>
          <w:sz w:val="24"/>
          <w:szCs w:val="24"/>
        </w:rPr>
        <w:t xml:space="preserve">autónomas de </w:t>
      </w:r>
      <w:r>
        <w:rPr>
          <w:rFonts w:ascii="Verdana" w:hAnsi="Verdana"/>
          <w:sz w:val="24"/>
          <w:szCs w:val="24"/>
        </w:rPr>
        <w:t xml:space="preserve">Madrid y Castilla y León. En </w:t>
      </w:r>
      <w:r w:rsidR="0027307A">
        <w:rPr>
          <w:rFonts w:ascii="Verdana" w:hAnsi="Verdana"/>
          <w:sz w:val="24"/>
          <w:szCs w:val="24"/>
        </w:rPr>
        <w:t xml:space="preserve">Madrid hay </w:t>
      </w:r>
      <w:r w:rsidR="00F87ED6">
        <w:rPr>
          <w:rFonts w:ascii="Verdana" w:hAnsi="Verdana"/>
          <w:sz w:val="24"/>
          <w:szCs w:val="24"/>
        </w:rPr>
        <w:t>nueve</w:t>
      </w:r>
      <w:r w:rsidR="0027307A">
        <w:rPr>
          <w:rFonts w:ascii="Verdana" w:hAnsi="Verdana"/>
          <w:sz w:val="24"/>
          <w:szCs w:val="24"/>
        </w:rPr>
        <w:t xml:space="preserve">: </w:t>
      </w:r>
      <w:r w:rsidR="00224983">
        <w:rPr>
          <w:rFonts w:ascii="Verdana" w:hAnsi="Verdana"/>
          <w:sz w:val="24"/>
          <w:szCs w:val="24"/>
        </w:rPr>
        <w:t>Madre de Dios, en Madrid</w:t>
      </w:r>
      <w:r w:rsidR="0027307A">
        <w:rPr>
          <w:rFonts w:ascii="Verdana" w:hAnsi="Verdana"/>
          <w:sz w:val="24"/>
          <w:szCs w:val="24"/>
        </w:rPr>
        <w:t xml:space="preserve">, </w:t>
      </w:r>
      <w:r w:rsidR="00F87ED6">
        <w:rPr>
          <w:rFonts w:ascii="Verdana" w:hAnsi="Verdana"/>
          <w:sz w:val="24"/>
          <w:szCs w:val="24"/>
        </w:rPr>
        <w:t xml:space="preserve">Barajas, Alcorcón, Collado-Villalba, Móstoles, Pinto, San Sebastián de los Reyes, Torrejón de Ardoz y Tres Cantos. </w:t>
      </w:r>
    </w:p>
    <w:p w14:paraId="797B423B" w14:textId="77777777" w:rsidR="0027307A" w:rsidRDefault="0027307A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76A1BABD" w14:textId="4C1AD1D5" w:rsidR="00932AB4" w:rsidRDefault="00F87ED6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</w:t>
      </w:r>
      <w:r w:rsidR="00932AB4">
        <w:rPr>
          <w:rFonts w:ascii="Verdana" w:hAnsi="Verdana"/>
          <w:sz w:val="24"/>
          <w:szCs w:val="24"/>
        </w:rPr>
        <w:t xml:space="preserve"> Castilla y León cuenta con </w:t>
      </w:r>
      <w:r w:rsidR="0027307A">
        <w:rPr>
          <w:rFonts w:ascii="Verdana" w:hAnsi="Verdana"/>
          <w:sz w:val="24"/>
          <w:szCs w:val="24"/>
        </w:rPr>
        <w:t xml:space="preserve">once centros, ubicados en Valladolid, Ávila, Burgos, León, Salamanca, Segovia, Soria, Palencia, Zamora, </w:t>
      </w:r>
      <w:r w:rsidR="00932AB4">
        <w:rPr>
          <w:rFonts w:ascii="Verdana" w:hAnsi="Verdana"/>
          <w:sz w:val="24"/>
          <w:szCs w:val="24"/>
        </w:rPr>
        <w:t>Ponferrada (León) y Aranda de Duero (Burgos)</w:t>
      </w:r>
      <w:r>
        <w:rPr>
          <w:rFonts w:ascii="Verdana" w:hAnsi="Verdana"/>
          <w:sz w:val="24"/>
          <w:szCs w:val="24"/>
        </w:rPr>
        <w:t>.</w:t>
      </w:r>
    </w:p>
    <w:p w14:paraId="1DBEDD4F" w14:textId="3E3CEE60" w:rsidR="00F87ED6" w:rsidRDefault="00F87ED6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4291A813" w14:textId="23A1A6DF" w:rsidR="00F87ED6" w:rsidRDefault="0027307A" w:rsidP="00932AB4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Cerca de </w:t>
      </w:r>
      <w:r w:rsidR="00F87ED6">
        <w:rPr>
          <w:rFonts w:ascii="Verdana" w:hAnsi="Verdana"/>
          <w:sz w:val="24"/>
          <w:szCs w:val="24"/>
        </w:rPr>
        <w:t>4</w:t>
      </w:r>
      <w:r>
        <w:rPr>
          <w:rFonts w:ascii="Verdana" w:hAnsi="Verdana"/>
          <w:sz w:val="24"/>
          <w:szCs w:val="24"/>
        </w:rPr>
        <w:t>50</w:t>
      </w:r>
      <w:r w:rsidR="00F87ED6">
        <w:rPr>
          <w:rFonts w:ascii="Verdana" w:hAnsi="Verdana"/>
          <w:sz w:val="24"/>
          <w:szCs w:val="24"/>
        </w:rPr>
        <w:t xml:space="preserve"> profesionales de la Mutua, 269 del ámbito sanitario, dan cobertura a 31.000 empresas y a una población protegida de 490.000 personas, de los cuales, 48.000 trabajan por cuenta propia. </w:t>
      </w:r>
    </w:p>
    <w:p w14:paraId="3EC27225" w14:textId="6C7B4207" w:rsidR="00F87ED6" w:rsidRPr="00F87ED6" w:rsidRDefault="00F87ED6" w:rsidP="00F87ED6">
      <w:pPr>
        <w:spacing w:before="100"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  <w:r w:rsidRPr="00F87ED6">
        <w:rPr>
          <w:rFonts w:ascii="Verdana" w:hAnsi="Verdana"/>
          <w:sz w:val="24"/>
          <w:szCs w:val="24"/>
        </w:rPr>
        <w:t xml:space="preserve">Yuste </w:t>
      </w:r>
      <w:r>
        <w:rPr>
          <w:rFonts w:ascii="Verdana" w:hAnsi="Verdana"/>
          <w:sz w:val="24"/>
          <w:szCs w:val="24"/>
        </w:rPr>
        <w:t>asume esta nueva etapa como “</w:t>
      </w:r>
      <w:r w:rsidRPr="00F87ED6">
        <w:rPr>
          <w:rFonts w:ascii="Verdana" w:hAnsi="Verdana"/>
          <w:i/>
          <w:iCs/>
          <w:sz w:val="24"/>
          <w:szCs w:val="24"/>
        </w:rPr>
        <w:t xml:space="preserve">un reto ilusionante y una oportunidad para seguir construyendo una base sólida, sustentada en la confianza de las </w:t>
      </w:r>
      <w:r w:rsidRPr="00F87ED6">
        <w:rPr>
          <w:rFonts w:ascii="Verdana" w:hAnsi="Verdana"/>
          <w:i/>
          <w:iCs/>
          <w:sz w:val="24"/>
          <w:szCs w:val="24"/>
        </w:rPr>
        <w:lastRenderedPageBreak/>
        <w:t xml:space="preserve">empresas mutualistas, </w:t>
      </w:r>
      <w:r w:rsidR="00F00B4E" w:rsidRPr="00F00B4E">
        <w:rPr>
          <w:rFonts w:ascii="Verdana" w:hAnsi="Verdana"/>
          <w:i/>
          <w:iCs/>
          <w:sz w:val="24"/>
          <w:szCs w:val="24"/>
        </w:rPr>
        <w:t xml:space="preserve">de </w:t>
      </w:r>
      <w:r w:rsidRPr="00F87ED6">
        <w:rPr>
          <w:rFonts w:ascii="Verdana" w:hAnsi="Verdana"/>
          <w:i/>
          <w:iCs/>
          <w:sz w:val="24"/>
          <w:szCs w:val="24"/>
        </w:rPr>
        <w:t>las asesorías colaboradoras y</w:t>
      </w:r>
      <w:r w:rsidR="00F00B4E" w:rsidRPr="00F00B4E">
        <w:rPr>
          <w:rFonts w:ascii="Verdana" w:hAnsi="Verdana"/>
          <w:i/>
          <w:iCs/>
          <w:sz w:val="24"/>
          <w:szCs w:val="24"/>
        </w:rPr>
        <w:t xml:space="preserve"> con</w:t>
      </w:r>
      <w:r w:rsidRPr="00F87ED6">
        <w:rPr>
          <w:rFonts w:ascii="Verdana" w:hAnsi="Verdana"/>
          <w:i/>
          <w:iCs/>
          <w:sz w:val="24"/>
          <w:szCs w:val="24"/>
        </w:rPr>
        <w:t xml:space="preserve"> el compromiso del equipo humano que integra </w:t>
      </w:r>
      <w:r w:rsidR="00F00B4E" w:rsidRPr="00F00B4E">
        <w:rPr>
          <w:rFonts w:ascii="Verdana" w:hAnsi="Verdana"/>
          <w:i/>
          <w:iCs/>
          <w:sz w:val="24"/>
          <w:szCs w:val="24"/>
        </w:rPr>
        <w:t>esta dirección Territorial</w:t>
      </w:r>
      <w:r w:rsidR="00F00B4E">
        <w:rPr>
          <w:rFonts w:ascii="Verdana" w:hAnsi="Verdana"/>
          <w:sz w:val="24"/>
          <w:szCs w:val="24"/>
        </w:rPr>
        <w:t>”</w:t>
      </w:r>
      <w:r w:rsidRPr="00F87ED6">
        <w:rPr>
          <w:rFonts w:ascii="Verdana" w:hAnsi="Verdana"/>
          <w:sz w:val="24"/>
          <w:szCs w:val="24"/>
        </w:rPr>
        <w:t>.</w:t>
      </w:r>
    </w:p>
    <w:p w14:paraId="0B63B3D2" w14:textId="6B28C2DB" w:rsidR="00F87ED6" w:rsidRDefault="00F00B4E" w:rsidP="00F87ED6">
      <w:pPr>
        <w:spacing w:before="100"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</w:t>
      </w:r>
      <w:r w:rsidRPr="00F00B4E">
        <w:rPr>
          <w:rFonts w:ascii="Verdana" w:hAnsi="Verdana"/>
          <w:i/>
          <w:iCs/>
          <w:sz w:val="24"/>
          <w:szCs w:val="24"/>
        </w:rPr>
        <w:t>A</w:t>
      </w:r>
      <w:r>
        <w:rPr>
          <w:rFonts w:ascii="Verdana" w:hAnsi="Verdana"/>
          <w:i/>
          <w:iCs/>
          <w:sz w:val="24"/>
          <w:szCs w:val="24"/>
        </w:rPr>
        <w:t xml:space="preserve">fronto </w:t>
      </w:r>
      <w:r w:rsidR="00F87ED6" w:rsidRPr="00F87ED6">
        <w:rPr>
          <w:rFonts w:ascii="Verdana" w:hAnsi="Verdana"/>
          <w:i/>
          <w:iCs/>
          <w:sz w:val="24"/>
          <w:szCs w:val="24"/>
        </w:rPr>
        <w:t>esta responsabilidad</w:t>
      </w:r>
      <w:r>
        <w:rPr>
          <w:rFonts w:ascii="Verdana" w:hAnsi="Verdana"/>
          <w:i/>
          <w:iCs/>
          <w:sz w:val="24"/>
          <w:szCs w:val="24"/>
        </w:rPr>
        <w:t>” añade</w:t>
      </w:r>
      <w:r w:rsidR="00F87ED6" w:rsidRPr="00F87ED6">
        <w:rPr>
          <w:rFonts w:ascii="Verdana" w:hAnsi="Verdana"/>
          <w:i/>
          <w:iCs/>
          <w:sz w:val="24"/>
          <w:szCs w:val="24"/>
        </w:rPr>
        <w:t xml:space="preserve"> </w:t>
      </w:r>
      <w:r>
        <w:rPr>
          <w:rFonts w:ascii="Verdana" w:hAnsi="Verdana"/>
          <w:i/>
          <w:iCs/>
          <w:sz w:val="24"/>
          <w:szCs w:val="24"/>
        </w:rPr>
        <w:t>“</w:t>
      </w:r>
      <w:r w:rsidR="00F87ED6" w:rsidRPr="00F87ED6">
        <w:rPr>
          <w:rFonts w:ascii="Verdana" w:hAnsi="Verdana"/>
          <w:i/>
          <w:iCs/>
          <w:sz w:val="24"/>
          <w:szCs w:val="24"/>
        </w:rPr>
        <w:t>con</w:t>
      </w:r>
      <w:r>
        <w:rPr>
          <w:rFonts w:ascii="Verdana" w:hAnsi="Verdana"/>
          <w:i/>
          <w:iCs/>
          <w:sz w:val="24"/>
          <w:szCs w:val="24"/>
        </w:rPr>
        <w:t xml:space="preserve"> </w:t>
      </w:r>
      <w:r w:rsidRPr="00F87ED6">
        <w:rPr>
          <w:rFonts w:ascii="Verdana" w:hAnsi="Verdana"/>
          <w:i/>
          <w:iCs/>
          <w:sz w:val="24"/>
          <w:szCs w:val="24"/>
        </w:rPr>
        <w:t xml:space="preserve">energía, </w:t>
      </w:r>
      <w:r>
        <w:rPr>
          <w:rFonts w:ascii="Verdana" w:hAnsi="Verdana"/>
          <w:i/>
          <w:iCs/>
          <w:sz w:val="24"/>
          <w:szCs w:val="24"/>
        </w:rPr>
        <w:t xml:space="preserve">sentido de la </w:t>
      </w:r>
      <w:r w:rsidRPr="00F87ED6">
        <w:rPr>
          <w:rFonts w:ascii="Verdana" w:hAnsi="Verdana"/>
          <w:i/>
          <w:iCs/>
          <w:sz w:val="24"/>
          <w:szCs w:val="24"/>
        </w:rPr>
        <w:t>cohesión</w:t>
      </w:r>
      <w:r>
        <w:rPr>
          <w:rFonts w:ascii="Verdana" w:hAnsi="Verdana"/>
          <w:i/>
          <w:iCs/>
          <w:sz w:val="24"/>
          <w:szCs w:val="24"/>
        </w:rPr>
        <w:t>, la</w:t>
      </w:r>
      <w:r w:rsidRPr="00F87ED6">
        <w:rPr>
          <w:rFonts w:ascii="Verdana" w:hAnsi="Verdana"/>
          <w:i/>
          <w:iCs/>
          <w:sz w:val="24"/>
          <w:szCs w:val="24"/>
        </w:rPr>
        <w:t xml:space="preserve"> voluntad de seguir creciendo</w:t>
      </w:r>
      <w:r w:rsidR="00F87ED6" w:rsidRPr="00F87ED6">
        <w:rPr>
          <w:rFonts w:ascii="Verdana" w:hAnsi="Verdana"/>
          <w:i/>
          <w:iCs/>
          <w:sz w:val="24"/>
          <w:szCs w:val="24"/>
        </w:rPr>
        <w:t xml:space="preserve"> </w:t>
      </w:r>
      <w:r>
        <w:rPr>
          <w:rFonts w:ascii="Verdana" w:hAnsi="Verdana"/>
          <w:i/>
          <w:iCs/>
          <w:sz w:val="24"/>
          <w:szCs w:val="24"/>
        </w:rPr>
        <w:t>y el</w:t>
      </w:r>
      <w:r w:rsidR="00F87ED6" w:rsidRPr="00F87ED6">
        <w:rPr>
          <w:rFonts w:ascii="Verdana" w:hAnsi="Verdana"/>
          <w:i/>
          <w:iCs/>
          <w:sz w:val="24"/>
          <w:szCs w:val="24"/>
        </w:rPr>
        <w:t xml:space="preserve"> propósito de impulsar un modelo de servicio cercano, ágil y de calidad, situando a las personas en el centro de la gestión y reforzando las relaciones con el tejido empresarial y profesional que acompaña a la Mutua.</w:t>
      </w:r>
      <w:r w:rsidRPr="00F00B4E">
        <w:rPr>
          <w:rFonts w:ascii="Verdana" w:hAnsi="Verdana"/>
          <w:i/>
          <w:iCs/>
          <w:sz w:val="24"/>
          <w:szCs w:val="24"/>
        </w:rPr>
        <w:t xml:space="preserve"> También traslado mi </w:t>
      </w:r>
      <w:r w:rsidR="00F87ED6" w:rsidRPr="00F87ED6">
        <w:rPr>
          <w:rFonts w:ascii="Verdana" w:hAnsi="Verdana"/>
          <w:i/>
          <w:iCs/>
          <w:sz w:val="24"/>
          <w:szCs w:val="24"/>
        </w:rPr>
        <w:t>agradecimiento a Fraternidad</w:t>
      </w:r>
      <w:r w:rsidR="00F87ED6" w:rsidRPr="00F87ED6">
        <w:rPr>
          <w:rFonts w:ascii="Verdana" w:hAnsi="Verdana"/>
          <w:i/>
          <w:iCs/>
          <w:sz w:val="24"/>
          <w:szCs w:val="24"/>
        </w:rPr>
        <w:noBreakHyphen/>
        <w:t>Muprespa por la confianza depositada</w:t>
      </w:r>
      <w:r>
        <w:rPr>
          <w:rFonts w:ascii="Verdana" w:hAnsi="Verdana"/>
          <w:sz w:val="24"/>
          <w:szCs w:val="24"/>
        </w:rPr>
        <w:t>”.</w:t>
      </w:r>
    </w:p>
    <w:p w14:paraId="15C83C54" w14:textId="77777777" w:rsidR="0027307A" w:rsidRPr="00F87ED6" w:rsidRDefault="0027307A" w:rsidP="00F87ED6">
      <w:pPr>
        <w:spacing w:before="100" w:beforeAutospacing="1" w:after="100" w:afterAutospacing="1" w:line="240" w:lineRule="auto"/>
        <w:jc w:val="both"/>
        <w:rPr>
          <w:rFonts w:ascii="Verdana" w:hAnsi="Verdana"/>
          <w:sz w:val="24"/>
          <w:szCs w:val="24"/>
        </w:rPr>
      </w:pPr>
    </w:p>
    <w:p w14:paraId="77D0F0E7" w14:textId="3585E29E" w:rsidR="00FA1E52" w:rsidRDefault="00932AB4" w:rsidP="00932AB4">
      <w:pPr>
        <w:spacing w:after="0" w:line="240" w:lineRule="atLeast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17698B54" wp14:editId="66D86EA6">
            <wp:extent cx="3557232" cy="4549957"/>
            <wp:effectExtent l="0" t="0" r="5715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607" cy="455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A8285" w14:textId="77777777" w:rsidR="0027307A" w:rsidRDefault="00932AB4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Pie de foto: Gregorio Yuste, nuevo director Territorial Centro – Grandes Mutualistas</w:t>
      </w:r>
    </w:p>
    <w:p w14:paraId="2F7A6A8A" w14:textId="13100C09" w:rsidR="00F00B4E" w:rsidRDefault="000A4D48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</w:t>
      </w:r>
      <w:r w:rsidR="006F3321" w:rsidRPr="00120593">
        <w:rPr>
          <w:rFonts w:ascii="Verdana" w:hAnsi="Verdana"/>
          <w:color w:val="000000"/>
          <w:sz w:val="18"/>
          <w:szCs w:val="18"/>
        </w:rPr>
        <w:t xml:space="preserve">tiquetas: </w:t>
      </w:r>
      <w:r w:rsidR="00F00B4E">
        <w:rPr>
          <w:rFonts w:ascii="Verdana" w:hAnsi="Verdana"/>
          <w:color w:val="000000"/>
          <w:sz w:val="18"/>
          <w:szCs w:val="18"/>
        </w:rPr>
        <w:t>Dirección, Territorial, Madrid, Castilla y León, trabajadores, empresas</w:t>
      </w:r>
    </w:p>
    <w:p w14:paraId="63530365" w14:textId="4D5E0C92" w:rsidR="00803E5A" w:rsidRDefault="00803E5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2C15183A" w14:textId="404F4515" w:rsidR="0027307A" w:rsidRDefault="0027307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3C1A1291" w14:textId="4F4719A5" w:rsidR="0027307A" w:rsidRDefault="0027307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75AFA807" w14:textId="6ECE139E" w:rsidR="0027307A" w:rsidRDefault="0027307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72D396FF" w14:textId="3A54A58E" w:rsidR="0027307A" w:rsidRDefault="0027307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5C60083C" w14:textId="77777777" w:rsidR="0027307A" w:rsidRDefault="0027307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tbl>
      <w:tblPr>
        <w:tblW w:w="90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</w:tblGrid>
      <w:tr w:rsidR="006F3321" w:rsidRPr="00B02494" w14:paraId="1FC4C01F" w14:textId="77777777" w:rsidTr="00B7457B">
        <w:trPr>
          <w:trHeight w:val="478"/>
          <w:jc w:val="center"/>
        </w:trPr>
        <w:tc>
          <w:tcPr>
            <w:tcW w:w="907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86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6F3321" w:rsidRPr="00B02494" w14:paraId="3F1FBD5E" w14:textId="77777777" w:rsidTr="00B7457B">
              <w:trPr>
                <w:trHeight w:val="498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CBC1B9" w14:textId="77777777" w:rsidR="006F3321" w:rsidRPr="005C40A5" w:rsidRDefault="006F3321" w:rsidP="00B7457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0A5">
                    <w:rPr>
                      <w:b/>
                      <w:sz w:val="28"/>
                      <w:szCs w:val="28"/>
                    </w:rPr>
                    <w:t xml:space="preserve">Sobre Fraternidad-Muprespa: </w:t>
                  </w:r>
                </w:p>
                <w:p w14:paraId="3BD3D416" w14:textId="122C88BB" w:rsidR="006F3321" w:rsidRDefault="006F3321" w:rsidP="00B7457B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</w:pP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Mutua Colaboradora con la Seguridad Social nº 275, tiene por actividad el tratamiento integral de los accidentes de trabajo y enfermedades profesionales, en su vertiente económica, sanitaria, recuperadora y preventiva.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Tiene asociadas 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119.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083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empresas y 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1.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617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041 personas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trabajador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a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s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, 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por las que vela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una plantilla 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de 2.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243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personas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="002B1FC8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en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11</w:t>
                  </w:r>
                  <w:r w:rsidR="002B1FC8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4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centros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asistenciales y administrativos en toda España.</w:t>
                  </w:r>
                  <w:r w:rsidRPr="00491200"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  <w:t xml:space="preserve"> </w:t>
                  </w:r>
                </w:p>
                <w:p w14:paraId="487C2FD3" w14:textId="77777777" w:rsidR="006F3321" w:rsidRPr="00637927" w:rsidRDefault="006F3321" w:rsidP="00B7457B">
                  <w:pPr>
                    <w:rPr>
                      <w:sz w:val="8"/>
                      <w:lang w:eastAsia="ja-JP"/>
                    </w:rPr>
                  </w:pPr>
                  <w:r w:rsidRPr="00637927">
                    <w:rPr>
                      <w:sz w:val="8"/>
                      <w:lang w:eastAsia="ja-JP"/>
                    </w:rPr>
                    <w:t xml:space="preserve">   </w:t>
                  </w:r>
                </w:p>
                <w:p w14:paraId="5F4397B4" w14:textId="77777777" w:rsidR="006F3321" w:rsidRPr="00491200" w:rsidRDefault="00224983" w:rsidP="00B7457B">
                  <w:pPr>
                    <w:pStyle w:val="Cita"/>
                    <w:spacing w:before="0" w:after="0" w:line="240" w:lineRule="auto"/>
                    <w:jc w:val="center"/>
                    <w:rPr>
                      <w:sz w:val="18"/>
                    </w:rPr>
                  </w:pPr>
                  <w:hyperlink r:id="rId10" w:history="1">
                    <w:r w:rsidR="006F3321" w:rsidRPr="00491200">
                      <w:rPr>
                        <w:rStyle w:val="Hipervnculo"/>
                        <w:rFonts w:eastAsia="Times New Roman"/>
                        <w:sz w:val="18"/>
                      </w:rPr>
                      <w:t>fraternidad.com</w:t>
                    </w:r>
                  </w:hyperlink>
                </w:p>
              </w:tc>
            </w:tr>
            <w:tr w:rsidR="006F3321" w:rsidRPr="00B02494" w14:paraId="19742079" w14:textId="77777777" w:rsidTr="00B7457B">
              <w:trPr>
                <w:trHeight w:val="240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B084FB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GABINETE DE PRENSA</w:t>
                  </w:r>
                </w:p>
                <w:p w14:paraId="71EA761C" w14:textId="77777777" w:rsidR="006F3321" w:rsidRPr="00491200" w:rsidRDefault="00224983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hyperlink r:id="rId11" w:history="1">
                    <w:r w:rsidR="006F3321" w:rsidRPr="00491200">
                      <w:rPr>
                        <w:b/>
                        <w:bCs/>
                        <w:sz w:val="18"/>
                        <w:szCs w:val="18"/>
                      </w:rPr>
                      <w:t>gabineteprensa@fraternidad.com</w:t>
                    </w:r>
                  </w:hyperlink>
                </w:p>
                <w:p w14:paraId="4AC203B6" w14:textId="4502A832" w:rsidR="006F3321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C/ Cervantes, 44, 1º Izquierda. 28014, Madrid</w:t>
                  </w:r>
                </w:p>
                <w:p w14:paraId="11FB68EC" w14:textId="77777777" w:rsidR="00352CDB" w:rsidRDefault="00352CDB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0153A8E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i/>
                      <w:iCs/>
                      <w:sz w:val="18"/>
                    </w:rPr>
                  </w:pPr>
                </w:p>
              </w:tc>
            </w:tr>
          </w:tbl>
          <w:p w14:paraId="170E6EFE" w14:textId="77777777" w:rsidR="006F3321" w:rsidRPr="00B02494" w:rsidRDefault="006F3321" w:rsidP="00B7457B">
            <w:pPr>
              <w:jc w:val="both"/>
            </w:pPr>
          </w:p>
        </w:tc>
      </w:tr>
    </w:tbl>
    <w:p w14:paraId="780E4D54" w14:textId="77777777" w:rsidR="00D41640" w:rsidRDefault="00D41640" w:rsidP="00945FF3"/>
    <w:sectPr w:rsidR="00D41640" w:rsidSect="006F3321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4073"/>
    <w:multiLevelType w:val="hybridMultilevel"/>
    <w:tmpl w:val="9AB46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84FB3"/>
    <w:multiLevelType w:val="hybridMultilevel"/>
    <w:tmpl w:val="92684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D4"/>
    <w:rsid w:val="00012007"/>
    <w:rsid w:val="00036ED4"/>
    <w:rsid w:val="000A4D48"/>
    <w:rsid w:val="000D6DE5"/>
    <w:rsid w:val="000D7DD7"/>
    <w:rsid w:val="00154A69"/>
    <w:rsid w:val="0017327C"/>
    <w:rsid w:val="00177ACE"/>
    <w:rsid w:val="001D38B4"/>
    <w:rsid w:val="001D5960"/>
    <w:rsid w:val="001D6223"/>
    <w:rsid w:val="001E76A8"/>
    <w:rsid w:val="001F5837"/>
    <w:rsid w:val="00224983"/>
    <w:rsid w:val="0022586A"/>
    <w:rsid w:val="00225B8C"/>
    <w:rsid w:val="002265C6"/>
    <w:rsid w:val="0022740F"/>
    <w:rsid w:val="0025034E"/>
    <w:rsid w:val="002553AB"/>
    <w:rsid w:val="0026260D"/>
    <w:rsid w:val="0027307A"/>
    <w:rsid w:val="002B1FC8"/>
    <w:rsid w:val="002B3CD8"/>
    <w:rsid w:val="002C46E4"/>
    <w:rsid w:val="002E0110"/>
    <w:rsid w:val="0030081E"/>
    <w:rsid w:val="00351127"/>
    <w:rsid w:val="00352CDB"/>
    <w:rsid w:val="003A132C"/>
    <w:rsid w:val="003D2499"/>
    <w:rsid w:val="004027D8"/>
    <w:rsid w:val="0042533E"/>
    <w:rsid w:val="00435909"/>
    <w:rsid w:val="00443C7D"/>
    <w:rsid w:val="00465932"/>
    <w:rsid w:val="004729FA"/>
    <w:rsid w:val="00472BAE"/>
    <w:rsid w:val="004C7104"/>
    <w:rsid w:val="00531676"/>
    <w:rsid w:val="00544B14"/>
    <w:rsid w:val="00560C26"/>
    <w:rsid w:val="00563D55"/>
    <w:rsid w:val="005A6140"/>
    <w:rsid w:val="005D7832"/>
    <w:rsid w:val="005E2EF3"/>
    <w:rsid w:val="005F5519"/>
    <w:rsid w:val="0066109A"/>
    <w:rsid w:val="006651A8"/>
    <w:rsid w:val="006A5A0D"/>
    <w:rsid w:val="006B404E"/>
    <w:rsid w:val="006C3D97"/>
    <w:rsid w:val="006E419C"/>
    <w:rsid w:val="006E4F3D"/>
    <w:rsid w:val="006F0790"/>
    <w:rsid w:val="006F3321"/>
    <w:rsid w:val="00704318"/>
    <w:rsid w:val="00712E03"/>
    <w:rsid w:val="00714CBF"/>
    <w:rsid w:val="00717DAA"/>
    <w:rsid w:val="007502C5"/>
    <w:rsid w:val="0075278A"/>
    <w:rsid w:val="00781724"/>
    <w:rsid w:val="0078274C"/>
    <w:rsid w:val="00786E28"/>
    <w:rsid w:val="007B4E02"/>
    <w:rsid w:val="007F733B"/>
    <w:rsid w:val="00803E5A"/>
    <w:rsid w:val="00857BF9"/>
    <w:rsid w:val="008639B7"/>
    <w:rsid w:val="00863B6E"/>
    <w:rsid w:val="008E2E4D"/>
    <w:rsid w:val="008F0F35"/>
    <w:rsid w:val="008F237D"/>
    <w:rsid w:val="0091564D"/>
    <w:rsid w:val="00932224"/>
    <w:rsid w:val="00932AB4"/>
    <w:rsid w:val="00945FF3"/>
    <w:rsid w:val="00956104"/>
    <w:rsid w:val="00956B2F"/>
    <w:rsid w:val="0096005E"/>
    <w:rsid w:val="00983B40"/>
    <w:rsid w:val="00991F5E"/>
    <w:rsid w:val="009B5B8E"/>
    <w:rsid w:val="009E32E7"/>
    <w:rsid w:val="00A30C11"/>
    <w:rsid w:val="00A456CB"/>
    <w:rsid w:val="00AD3914"/>
    <w:rsid w:val="00B110B3"/>
    <w:rsid w:val="00B33D91"/>
    <w:rsid w:val="00B41233"/>
    <w:rsid w:val="00BB480F"/>
    <w:rsid w:val="00BB7D37"/>
    <w:rsid w:val="00BE5D48"/>
    <w:rsid w:val="00BE6C20"/>
    <w:rsid w:val="00C0082A"/>
    <w:rsid w:val="00C06014"/>
    <w:rsid w:val="00C43D64"/>
    <w:rsid w:val="00C51414"/>
    <w:rsid w:val="00C7358A"/>
    <w:rsid w:val="00C7591C"/>
    <w:rsid w:val="00C77791"/>
    <w:rsid w:val="00C80D0E"/>
    <w:rsid w:val="00C82611"/>
    <w:rsid w:val="00C97265"/>
    <w:rsid w:val="00CA4CB3"/>
    <w:rsid w:val="00CD4076"/>
    <w:rsid w:val="00D14137"/>
    <w:rsid w:val="00D20B82"/>
    <w:rsid w:val="00D2385D"/>
    <w:rsid w:val="00D41640"/>
    <w:rsid w:val="00D653A0"/>
    <w:rsid w:val="00D75D61"/>
    <w:rsid w:val="00D95010"/>
    <w:rsid w:val="00D97402"/>
    <w:rsid w:val="00DB29FD"/>
    <w:rsid w:val="00DF7946"/>
    <w:rsid w:val="00E01BA7"/>
    <w:rsid w:val="00E5396E"/>
    <w:rsid w:val="00E72D01"/>
    <w:rsid w:val="00E76097"/>
    <w:rsid w:val="00E94B70"/>
    <w:rsid w:val="00EA7F1A"/>
    <w:rsid w:val="00EC7CCB"/>
    <w:rsid w:val="00F00B4E"/>
    <w:rsid w:val="00F044D6"/>
    <w:rsid w:val="00F04F39"/>
    <w:rsid w:val="00F617A6"/>
    <w:rsid w:val="00F65E8E"/>
    <w:rsid w:val="00F87ED6"/>
    <w:rsid w:val="00FA1E52"/>
    <w:rsid w:val="00FC7EDF"/>
    <w:rsid w:val="00FD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E67BD3"/>
  <w15:chartTrackingRefBased/>
  <w15:docId w15:val="{FDFFBD20-B498-4081-8F2C-999FF8FC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2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F3321"/>
    <w:rPr>
      <w:color w:val="0000FF"/>
      <w:u w:val="single"/>
    </w:rPr>
  </w:style>
  <w:style w:type="paragraph" w:styleId="Cita">
    <w:name w:val="Quote"/>
    <w:basedOn w:val="Normal"/>
    <w:next w:val="Normal"/>
    <w:link w:val="CitaCar"/>
    <w:uiPriority w:val="9"/>
    <w:qFormat/>
    <w:rsid w:val="006F3321"/>
    <w:pPr>
      <w:spacing w:before="40" w:line="288" w:lineRule="auto"/>
      <w:jc w:val="both"/>
    </w:pPr>
    <w:rPr>
      <w:rFonts w:ascii="Verdana" w:hAnsi="Verdana"/>
      <w:color w:val="595959"/>
      <w:kern w:val="20"/>
      <w:szCs w:val="20"/>
      <w:lang w:val="x-none" w:eastAsia="ja-JP"/>
    </w:rPr>
  </w:style>
  <w:style w:type="character" w:customStyle="1" w:styleId="CitaCar">
    <w:name w:val="Cita Car"/>
    <w:basedOn w:val="Fuentedeprrafopredeter"/>
    <w:link w:val="Cita"/>
    <w:uiPriority w:val="9"/>
    <w:rsid w:val="006F3321"/>
    <w:rPr>
      <w:rFonts w:ascii="Verdana" w:eastAsia="Calibri" w:hAnsi="Verdana" w:cs="Times New Roman"/>
      <w:color w:val="595959"/>
      <w:kern w:val="20"/>
      <w:szCs w:val="20"/>
      <w:lang w:val="x-none" w:eastAsia="ja-JP"/>
    </w:rPr>
  </w:style>
  <w:style w:type="character" w:styleId="Hipervnculovisitado">
    <w:name w:val="FollowedHyperlink"/>
    <w:basedOn w:val="Fuentedeprrafopredeter"/>
    <w:uiPriority w:val="99"/>
    <w:semiHidden/>
    <w:unhideWhenUsed/>
    <w:rsid w:val="005D783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26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4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502C5"/>
    <w:pPr>
      <w:spacing w:before="60" w:after="120" w:line="276" w:lineRule="auto"/>
      <w:ind w:left="720"/>
    </w:pPr>
    <w:rPr>
      <w:rFonts w:ascii="Aptos" w:eastAsiaTheme="minorHAnsi" w:hAnsi="Aptos" w:cs="Calibri"/>
      <w14:ligatures w14:val="standardContextual"/>
    </w:rPr>
  </w:style>
  <w:style w:type="character" w:styleId="Textoennegrita">
    <w:name w:val="Strong"/>
    <w:basedOn w:val="Fuentedeprrafopredeter"/>
    <w:uiPriority w:val="22"/>
    <w:qFormat/>
    <w:rsid w:val="00956B2F"/>
    <w:rPr>
      <w:b/>
      <w:bCs/>
    </w:rPr>
  </w:style>
  <w:style w:type="character" w:styleId="nfasis">
    <w:name w:val="Emphasis"/>
    <w:basedOn w:val="Fuentedeprrafopredeter"/>
    <w:uiPriority w:val="20"/>
    <w:qFormat/>
    <w:rsid w:val="00F04F39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D950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50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501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50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501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ternidad.com/es-ES/prensa/carmen-rueda-hernandez-nueva-directora-gerente-de-fraternidad-mupresp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cid:image001.png@01D20820.8DF2F01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C:\Users\mfocinos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jrblazquez\AppData\Local\Microsoft\Windows\Temporary%20Internet%20Files\Content.Outlook\OBQMBMQB\gabineteprensa@fraternidad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raternidad.com/Prensa/es-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B69F-67E7-4589-80F9-C1D5E09E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3</Pages>
  <Words>1219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Fraternidad Muprespa</Company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Fociños Gonzalez, Margarita</dc:creator>
  <cp:keywords/>
  <dc:description/>
  <cp:lastModifiedBy>Fociños Gonzalez, Margarita</cp:lastModifiedBy>
  <cp:revision>24</cp:revision>
  <cp:lastPrinted>2026-07-29T11:03:00Z</cp:lastPrinted>
  <dcterms:created xsi:type="dcterms:W3CDTF">2025-07-16T07:46:00Z</dcterms:created>
  <dcterms:modified xsi:type="dcterms:W3CDTF">2026-07-29T11:11:00Z</dcterms:modified>
</cp:coreProperties>
</file>