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559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59"/>
      </w:tblGrid>
      <w:tr w:rsidR="00C332AF" w14:paraId="4D143D0A" w14:textId="77777777" w:rsidTr="006202CF">
        <w:trPr>
          <w:trHeight w:val="799"/>
          <w:jc w:val="center"/>
        </w:trPr>
        <w:tc>
          <w:tcPr>
            <w:tcW w:w="955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B7091E" w14:textId="77777777" w:rsidR="00C332AF" w:rsidRDefault="00C332AF" w:rsidP="006202CF">
            <w:pPr>
              <w:jc w:val="center"/>
              <w:rPr>
                <w:b/>
                <w:bCs/>
                <w:i/>
                <w:iCs/>
                <w:noProof/>
              </w:rPr>
            </w:pPr>
            <w:r>
              <w:rPr>
                <w:b/>
                <w:bCs/>
                <w:i/>
                <w:iCs/>
                <w:noProof/>
              </w:rPr>
              <w:fldChar w:fldCharType="begin"/>
            </w:r>
            <w:r>
              <w:rPr>
                <w:b/>
                <w:bCs/>
                <w:i/>
                <w:iCs/>
                <w:noProof/>
              </w:rPr>
              <w:instrText xml:space="preserve"> INCLUDEPICTURE  "cid:image001.png@01D20820.8DF2F010" \* MERGEFORMATINET </w:instrText>
            </w:r>
            <w:r>
              <w:rPr>
                <w:b/>
                <w:bCs/>
                <w:i/>
                <w:iCs/>
                <w:noProof/>
              </w:rPr>
              <w:fldChar w:fldCharType="separate"/>
            </w:r>
            <w:r w:rsidR="00FB0A63">
              <w:rPr>
                <w:b/>
                <w:bCs/>
                <w:i/>
                <w:iCs/>
                <w:noProof/>
              </w:rPr>
              <w:fldChar w:fldCharType="begin"/>
            </w:r>
            <w:r w:rsidR="00FB0A63">
              <w:rPr>
                <w:b/>
                <w:bCs/>
                <w:i/>
                <w:iCs/>
                <w:noProof/>
              </w:rPr>
              <w:instrText xml:space="preserve"> </w:instrText>
            </w:r>
            <w:r w:rsidR="00FB0A63">
              <w:rPr>
                <w:b/>
                <w:bCs/>
                <w:i/>
                <w:iCs/>
                <w:noProof/>
              </w:rPr>
              <w:instrText>INCLUDEPICTURE  "cid:image001.png@01D20820.8DF2F010" \* MERGEFORMATINET</w:instrText>
            </w:r>
            <w:r w:rsidR="00FB0A63">
              <w:rPr>
                <w:b/>
                <w:bCs/>
                <w:i/>
                <w:iCs/>
                <w:noProof/>
              </w:rPr>
              <w:instrText xml:space="preserve"> </w:instrText>
            </w:r>
            <w:r w:rsidR="00FB0A63">
              <w:rPr>
                <w:b/>
                <w:bCs/>
                <w:i/>
                <w:iCs/>
                <w:noProof/>
              </w:rPr>
              <w:fldChar w:fldCharType="separate"/>
            </w:r>
            <w:r w:rsidR="00FB0A63">
              <w:rPr>
                <w:b/>
                <w:bCs/>
                <w:i/>
                <w:iCs/>
                <w:noProof/>
              </w:rPr>
              <w:pict w14:anchorId="129932A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54.8pt;height:40.8pt;visibility:visible">
                  <v:imagedata r:id="rId5" r:href="rId6"/>
                </v:shape>
              </w:pict>
            </w:r>
            <w:r w:rsidR="00FB0A63">
              <w:rPr>
                <w:b/>
                <w:bCs/>
                <w:i/>
                <w:iCs/>
                <w:noProof/>
              </w:rPr>
              <w:fldChar w:fldCharType="end"/>
            </w:r>
            <w:r>
              <w:rPr>
                <w:b/>
                <w:bCs/>
                <w:i/>
                <w:iCs/>
                <w:noProof/>
              </w:rPr>
              <w:fldChar w:fldCharType="end"/>
            </w:r>
          </w:p>
          <w:p w14:paraId="09E5B9C4" w14:textId="77777777" w:rsidR="00C332AF" w:rsidRDefault="00C332AF" w:rsidP="006202CF">
            <w:pPr>
              <w:jc w:val="center"/>
            </w:pPr>
          </w:p>
        </w:tc>
      </w:tr>
      <w:tr w:rsidR="00C332AF" w14:paraId="096F8E05" w14:textId="77777777" w:rsidTr="006202CF">
        <w:trPr>
          <w:trHeight w:val="126"/>
          <w:jc w:val="center"/>
        </w:trPr>
        <w:tc>
          <w:tcPr>
            <w:tcW w:w="9559" w:type="dxa"/>
            <w:tcBorders>
              <w:top w:val="nil"/>
              <w:left w:val="nil"/>
              <w:bottom w:val="single" w:sz="8" w:space="0" w:color="D9D9D9"/>
              <w:right w:val="nil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768240" w14:textId="77777777" w:rsidR="00C332AF" w:rsidRDefault="00C332AF" w:rsidP="006202CF">
            <w:pPr>
              <w:jc w:val="center"/>
              <w:rPr>
                <w:b/>
                <w:bCs/>
                <w:color w:val="1F497D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NOTA DE PRENSA</w:t>
            </w:r>
          </w:p>
        </w:tc>
      </w:tr>
      <w:tr w:rsidR="00C332AF" w14:paraId="26425F5B" w14:textId="77777777" w:rsidTr="006202CF">
        <w:trPr>
          <w:trHeight w:val="126"/>
          <w:jc w:val="center"/>
        </w:trPr>
        <w:tc>
          <w:tcPr>
            <w:tcW w:w="955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A81535" w14:textId="77777777" w:rsidR="00C332AF" w:rsidRDefault="00C332AF" w:rsidP="006202CF">
            <w:pPr>
              <w:rPr>
                <w:b/>
                <w:bCs/>
                <w:color w:val="1F497D"/>
                <w:sz w:val="36"/>
                <w:szCs w:val="36"/>
              </w:rPr>
            </w:pPr>
          </w:p>
        </w:tc>
      </w:tr>
      <w:tr w:rsidR="00C332AF" w14:paraId="4CEED24E" w14:textId="77777777" w:rsidTr="006202CF">
        <w:trPr>
          <w:trHeight w:val="126"/>
          <w:jc w:val="center"/>
        </w:trPr>
        <w:tc>
          <w:tcPr>
            <w:tcW w:w="955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50FC60" w14:textId="77777777" w:rsidR="00C332AF" w:rsidRPr="00891C26" w:rsidRDefault="00C332AF" w:rsidP="006202CF">
            <w:pPr>
              <w:pStyle w:val="Ttulo2"/>
              <w:jc w:val="center"/>
              <w:rPr>
                <w:rFonts w:ascii="Verdana" w:hAnsi="Verdana"/>
                <w:b w:val="0"/>
                <w:color w:val="00B050"/>
                <w:sz w:val="32"/>
                <w:szCs w:val="32"/>
              </w:rPr>
            </w:pPr>
            <w:r>
              <w:rPr>
                <w:rFonts w:ascii="Verdana" w:eastAsia="Calibri" w:hAnsi="Verdana"/>
                <w:i w:val="0"/>
                <w:iCs w:val="0"/>
                <w:color w:val="00B050"/>
                <w:sz w:val="32"/>
                <w:szCs w:val="32"/>
              </w:rPr>
              <w:t>Expertos internacionales en arquitectura e ingeniería hospitalaria conocen el innovador modelo del Hospital Fraternidad-</w:t>
            </w:r>
            <w:proofErr w:type="spellStart"/>
            <w:r>
              <w:rPr>
                <w:rFonts w:ascii="Verdana" w:eastAsia="Calibri" w:hAnsi="Verdana"/>
                <w:i w:val="0"/>
                <w:iCs w:val="0"/>
                <w:color w:val="00B050"/>
                <w:sz w:val="32"/>
                <w:szCs w:val="32"/>
              </w:rPr>
              <w:t>Muprespa</w:t>
            </w:r>
            <w:proofErr w:type="spellEnd"/>
            <w:r>
              <w:rPr>
                <w:rFonts w:ascii="Verdana" w:eastAsia="Calibri" w:hAnsi="Verdana"/>
                <w:i w:val="0"/>
                <w:iCs w:val="0"/>
                <w:color w:val="00B050"/>
                <w:sz w:val="32"/>
                <w:szCs w:val="32"/>
              </w:rPr>
              <w:t xml:space="preserve"> Habana</w:t>
            </w:r>
          </w:p>
        </w:tc>
      </w:tr>
      <w:tr w:rsidR="00C332AF" w14:paraId="7E3D318F" w14:textId="77777777" w:rsidTr="006202CF">
        <w:trPr>
          <w:trHeight w:val="126"/>
          <w:jc w:val="center"/>
        </w:trPr>
        <w:tc>
          <w:tcPr>
            <w:tcW w:w="9559" w:type="dxa"/>
            <w:tcBorders>
              <w:top w:val="nil"/>
              <w:left w:val="nil"/>
              <w:bottom w:val="single" w:sz="8" w:space="0" w:color="D9D9D9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06D59A" w14:textId="77777777" w:rsidR="00C332AF" w:rsidRDefault="00C332AF" w:rsidP="006202CF">
            <w:pPr>
              <w:rPr>
                <w:rFonts w:ascii="Verdana" w:hAnsi="Verdana"/>
                <w:b/>
                <w:color w:val="00B050"/>
                <w:sz w:val="28"/>
                <w:szCs w:val="28"/>
              </w:rPr>
            </w:pPr>
          </w:p>
        </w:tc>
      </w:tr>
      <w:tr w:rsidR="00C332AF" w14:paraId="3F9DB787" w14:textId="77777777" w:rsidTr="006202CF">
        <w:trPr>
          <w:trHeight w:val="8970"/>
          <w:jc w:val="center"/>
        </w:trPr>
        <w:tc>
          <w:tcPr>
            <w:tcW w:w="955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A33922" w14:textId="77777777" w:rsidR="00C332AF" w:rsidRDefault="00C332AF" w:rsidP="006202CF">
            <w:pPr>
              <w:spacing w:after="0" w:line="240" w:lineRule="auto"/>
              <w:jc w:val="both"/>
              <w:rPr>
                <w:rFonts w:ascii="Verdana" w:hAnsi="Verdana"/>
                <w:b/>
                <w:bCs/>
                <w:color w:val="FF7F50"/>
                <w:sz w:val="24"/>
                <w:szCs w:val="24"/>
              </w:rPr>
            </w:pPr>
            <w:r>
              <w:rPr>
                <w:rFonts w:ascii="Verdana" w:hAnsi="Verdana"/>
                <w:b/>
                <w:bCs/>
                <w:color w:val="FF7F50"/>
                <w:sz w:val="24"/>
                <w:szCs w:val="24"/>
              </w:rPr>
              <w:t xml:space="preserve">23 </w:t>
            </w:r>
            <w:r w:rsidRPr="00C91333">
              <w:rPr>
                <w:rFonts w:ascii="Verdana" w:hAnsi="Verdana"/>
                <w:b/>
                <w:bCs/>
                <w:color w:val="FF7F50"/>
                <w:sz w:val="24"/>
                <w:szCs w:val="24"/>
              </w:rPr>
              <w:t xml:space="preserve">de </w:t>
            </w:r>
            <w:r>
              <w:rPr>
                <w:rFonts w:ascii="Verdana" w:hAnsi="Verdana"/>
                <w:b/>
                <w:bCs/>
                <w:color w:val="FF7F50"/>
                <w:sz w:val="24"/>
                <w:szCs w:val="24"/>
              </w:rPr>
              <w:t xml:space="preserve">octubre </w:t>
            </w:r>
            <w:r w:rsidRPr="00C91333">
              <w:rPr>
                <w:rFonts w:ascii="Verdana" w:hAnsi="Verdana"/>
                <w:b/>
                <w:bCs/>
                <w:color w:val="FF7F50"/>
                <w:sz w:val="24"/>
                <w:szCs w:val="24"/>
              </w:rPr>
              <w:t>de 202</w:t>
            </w:r>
            <w:r>
              <w:rPr>
                <w:rFonts w:ascii="Verdana" w:hAnsi="Verdana"/>
                <w:b/>
                <w:bCs/>
                <w:color w:val="FF7F50"/>
                <w:sz w:val="24"/>
                <w:szCs w:val="24"/>
              </w:rPr>
              <w:t>6</w:t>
            </w:r>
          </w:p>
          <w:p w14:paraId="6CD387DE" w14:textId="77777777" w:rsidR="00C332AF" w:rsidRDefault="00C332AF" w:rsidP="006202CF">
            <w:pPr>
              <w:spacing w:after="0" w:line="240" w:lineRule="auto"/>
              <w:jc w:val="both"/>
              <w:rPr>
                <w:rFonts w:ascii="Verdana" w:hAnsi="Verdana"/>
                <w:b/>
                <w:bCs/>
                <w:color w:val="FF7F50"/>
                <w:sz w:val="24"/>
                <w:szCs w:val="24"/>
              </w:rPr>
            </w:pPr>
          </w:p>
          <w:p w14:paraId="0A104A89" w14:textId="77777777" w:rsidR="00C332AF" w:rsidRDefault="00C332AF" w:rsidP="00FB0A63">
            <w:pPr>
              <w:numPr>
                <w:ilvl w:val="0"/>
                <w:numId w:val="1"/>
              </w:numPr>
              <w:spacing w:after="0" w:line="240" w:lineRule="auto"/>
              <w:ind w:left="714" w:hanging="357"/>
              <w:jc w:val="both"/>
              <w:rPr>
                <w:rFonts w:ascii="Verdana" w:eastAsia="Times New Roman" w:hAnsi="Verdana"/>
                <w:b/>
                <w:bCs/>
                <w:sz w:val="24"/>
                <w:szCs w:val="24"/>
                <w:lang w:eastAsia="es-ES"/>
              </w:rPr>
            </w:pPr>
            <w:r w:rsidRPr="008F1A4A">
              <w:rPr>
                <w:rFonts w:ascii="Verdana" w:eastAsia="Times New Roman" w:hAnsi="Verdana"/>
                <w:b/>
                <w:bCs/>
                <w:sz w:val="24"/>
                <w:szCs w:val="24"/>
                <w:lang w:eastAsia="es-ES"/>
              </w:rPr>
              <w:t>Una treintena de profesionales de diez países visita</w:t>
            </w:r>
            <w:r w:rsidRPr="00B81E9E">
              <w:rPr>
                <w:rFonts w:ascii="Verdana" w:eastAsia="Times New Roman" w:hAnsi="Verdana"/>
                <w:b/>
                <w:bCs/>
                <w:sz w:val="24"/>
                <w:szCs w:val="24"/>
                <w:lang w:eastAsia="es-ES"/>
              </w:rPr>
              <w:t>ro</w:t>
            </w:r>
            <w:r w:rsidRPr="008F1A4A">
              <w:rPr>
                <w:rFonts w:ascii="Verdana" w:eastAsia="Times New Roman" w:hAnsi="Verdana"/>
                <w:b/>
                <w:bCs/>
                <w:sz w:val="24"/>
                <w:szCs w:val="24"/>
                <w:lang w:eastAsia="es-ES"/>
              </w:rPr>
              <w:t>n</w:t>
            </w:r>
            <w:r w:rsidRPr="00B81E9E">
              <w:rPr>
                <w:rFonts w:ascii="Verdana" w:eastAsia="Times New Roman" w:hAnsi="Verdana"/>
                <w:b/>
                <w:bCs/>
                <w:sz w:val="24"/>
                <w:szCs w:val="24"/>
                <w:lang w:eastAsia="es-ES"/>
              </w:rPr>
              <w:t xml:space="preserve"> </w:t>
            </w:r>
            <w:r w:rsidRPr="008F1A4A">
              <w:rPr>
                <w:rFonts w:ascii="Verdana" w:eastAsia="Times New Roman" w:hAnsi="Verdana"/>
                <w:b/>
                <w:bCs/>
                <w:sz w:val="24"/>
                <w:szCs w:val="24"/>
                <w:lang w:eastAsia="es-ES"/>
              </w:rPr>
              <w:t>el hospital</w:t>
            </w:r>
            <w:r w:rsidRPr="00B81E9E">
              <w:rPr>
                <w:rFonts w:ascii="Verdana" w:eastAsia="Times New Roman" w:hAnsi="Verdana"/>
                <w:b/>
                <w:bCs/>
                <w:sz w:val="24"/>
                <w:szCs w:val="24"/>
                <w:lang w:eastAsia="es-ES"/>
              </w:rPr>
              <w:t xml:space="preserve">, centro de referencia en </w:t>
            </w:r>
            <w:r w:rsidRPr="008F1A4A">
              <w:rPr>
                <w:rFonts w:ascii="Verdana" w:eastAsia="Times New Roman" w:hAnsi="Verdana"/>
                <w:b/>
                <w:bCs/>
                <w:sz w:val="24"/>
                <w:szCs w:val="24"/>
                <w:lang w:eastAsia="es-ES"/>
              </w:rPr>
              <w:t>traumatol</w:t>
            </w:r>
            <w:r w:rsidRPr="00B81E9E">
              <w:rPr>
                <w:rFonts w:ascii="Verdana" w:eastAsia="Times New Roman" w:hAnsi="Verdana"/>
                <w:b/>
                <w:bCs/>
                <w:sz w:val="24"/>
                <w:szCs w:val="24"/>
                <w:lang w:eastAsia="es-ES"/>
              </w:rPr>
              <w:t xml:space="preserve">ogía, </w:t>
            </w:r>
            <w:r w:rsidRPr="008F1A4A">
              <w:rPr>
                <w:rFonts w:ascii="Verdana" w:eastAsia="Times New Roman" w:hAnsi="Verdana"/>
                <w:b/>
                <w:bCs/>
                <w:sz w:val="24"/>
                <w:szCs w:val="24"/>
                <w:lang w:eastAsia="es-ES"/>
              </w:rPr>
              <w:t xml:space="preserve">en el marco de las Jornadas Internacionales de Arquitectura Hospitalaria </w:t>
            </w:r>
            <w:r w:rsidRPr="00B81E9E">
              <w:rPr>
                <w:rFonts w:ascii="Verdana" w:eastAsia="Times New Roman" w:hAnsi="Verdana"/>
                <w:b/>
                <w:bCs/>
                <w:sz w:val="24"/>
                <w:szCs w:val="24"/>
                <w:lang w:eastAsia="es-ES"/>
              </w:rPr>
              <w:t xml:space="preserve">organizadas por </w:t>
            </w:r>
            <w:proofErr w:type="spellStart"/>
            <w:r w:rsidRPr="00B81E9E">
              <w:rPr>
                <w:rFonts w:ascii="Verdana" w:eastAsia="Times New Roman" w:hAnsi="Verdana"/>
                <w:b/>
                <w:bCs/>
                <w:sz w:val="24"/>
                <w:szCs w:val="24"/>
                <w:lang w:eastAsia="es-ES"/>
              </w:rPr>
              <w:t>A</w:t>
            </w:r>
            <w:r w:rsidRPr="008F1A4A">
              <w:rPr>
                <w:rFonts w:ascii="Verdana" w:eastAsia="Times New Roman" w:hAnsi="Verdana"/>
                <w:b/>
                <w:bCs/>
                <w:sz w:val="24"/>
                <w:szCs w:val="24"/>
                <w:lang w:eastAsia="es-ES"/>
              </w:rPr>
              <w:t>lebat</w:t>
            </w:r>
            <w:proofErr w:type="spellEnd"/>
            <w:r w:rsidRPr="008F1A4A">
              <w:rPr>
                <w:rFonts w:ascii="Verdana" w:eastAsia="Times New Roman" w:hAnsi="Verdana"/>
                <w:b/>
                <w:bCs/>
                <w:sz w:val="24"/>
                <w:szCs w:val="24"/>
                <w:lang w:eastAsia="es-ES"/>
              </w:rPr>
              <w:t xml:space="preserve"> </w:t>
            </w:r>
            <w:proofErr w:type="spellStart"/>
            <w:r w:rsidRPr="008F1A4A">
              <w:rPr>
                <w:rFonts w:ascii="Verdana" w:eastAsia="Times New Roman" w:hAnsi="Verdana"/>
                <w:b/>
                <w:bCs/>
                <w:sz w:val="24"/>
                <w:szCs w:val="24"/>
                <w:lang w:eastAsia="es-ES"/>
              </w:rPr>
              <w:t>Education</w:t>
            </w:r>
            <w:proofErr w:type="spellEnd"/>
          </w:p>
          <w:p w14:paraId="2E08190D" w14:textId="77777777" w:rsidR="00C332AF" w:rsidRPr="00B81E9E" w:rsidRDefault="00C332AF" w:rsidP="00FB0A63">
            <w:pPr>
              <w:spacing w:after="0" w:line="240" w:lineRule="auto"/>
              <w:ind w:left="714"/>
              <w:jc w:val="both"/>
              <w:rPr>
                <w:rFonts w:ascii="Verdana" w:eastAsia="Times New Roman" w:hAnsi="Verdana"/>
                <w:b/>
                <w:bCs/>
                <w:sz w:val="24"/>
                <w:szCs w:val="24"/>
                <w:lang w:eastAsia="es-ES"/>
              </w:rPr>
            </w:pPr>
            <w:r w:rsidRPr="00B81E9E">
              <w:rPr>
                <w:rFonts w:ascii="Verdana" w:eastAsia="Times New Roman" w:hAnsi="Verdana"/>
                <w:b/>
                <w:bCs/>
                <w:sz w:val="24"/>
                <w:szCs w:val="24"/>
                <w:lang w:eastAsia="es-ES"/>
              </w:rPr>
              <w:t xml:space="preserve"> </w:t>
            </w:r>
          </w:p>
          <w:p w14:paraId="07B5D2CE" w14:textId="77777777" w:rsidR="00C332AF" w:rsidRPr="008F1A4A" w:rsidRDefault="00C332AF" w:rsidP="00FB0A63">
            <w:pPr>
              <w:numPr>
                <w:ilvl w:val="0"/>
                <w:numId w:val="1"/>
              </w:numPr>
              <w:spacing w:after="0" w:line="240" w:lineRule="auto"/>
              <w:ind w:left="714" w:hanging="357"/>
              <w:jc w:val="both"/>
              <w:rPr>
                <w:rFonts w:ascii="Verdana" w:eastAsia="Times New Roman" w:hAnsi="Verdana"/>
                <w:b/>
                <w:bCs/>
                <w:sz w:val="24"/>
                <w:szCs w:val="24"/>
                <w:lang w:eastAsia="es-ES"/>
              </w:rPr>
            </w:pPr>
            <w:r w:rsidRPr="00B81E9E">
              <w:rPr>
                <w:rFonts w:ascii="Verdana" w:eastAsia="Times New Roman" w:hAnsi="Verdana"/>
                <w:b/>
                <w:bCs/>
                <w:sz w:val="24"/>
                <w:szCs w:val="24"/>
                <w:lang w:eastAsia="es-ES"/>
              </w:rPr>
              <w:t xml:space="preserve">Responsables del centro expusieron las claves del proyecto hospitalario, desde su diseño arquitectónico y certificación LEED </w:t>
            </w:r>
            <w:proofErr w:type="spellStart"/>
            <w:r>
              <w:rPr>
                <w:rFonts w:ascii="Verdana" w:eastAsia="Times New Roman" w:hAnsi="Verdana"/>
                <w:b/>
                <w:bCs/>
                <w:sz w:val="24"/>
                <w:szCs w:val="24"/>
                <w:lang w:eastAsia="es-ES"/>
              </w:rPr>
              <w:t>Healthcare</w:t>
            </w:r>
            <w:proofErr w:type="spellEnd"/>
            <w:r>
              <w:rPr>
                <w:rFonts w:ascii="Verdana" w:eastAsia="Times New Roman" w:hAnsi="Verdana"/>
                <w:b/>
                <w:bCs/>
                <w:sz w:val="24"/>
                <w:szCs w:val="24"/>
                <w:lang w:eastAsia="es-ES"/>
              </w:rPr>
              <w:t xml:space="preserve"> </w:t>
            </w:r>
            <w:r w:rsidRPr="00B81E9E">
              <w:rPr>
                <w:rFonts w:ascii="Verdana" w:eastAsia="Times New Roman" w:hAnsi="Verdana"/>
                <w:b/>
                <w:bCs/>
                <w:sz w:val="24"/>
                <w:szCs w:val="24"/>
                <w:lang w:eastAsia="es-ES"/>
              </w:rPr>
              <w:t>Platino</w:t>
            </w:r>
            <w:r>
              <w:rPr>
                <w:rFonts w:ascii="Verdana" w:eastAsia="Times New Roman" w:hAnsi="Verdana"/>
                <w:b/>
                <w:bCs/>
                <w:sz w:val="24"/>
                <w:szCs w:val="24"/>
                <w:lang w:eastAsia="es-ES"/>
              </w:rPr>
              <w:t>,</w:t>
            </w:r>
            <w:r w:rsidRPr="00B81E9E">
              <w:rPr>
                <w:rFonts w:ascii="Verdana" w:eastAsia="Times New Roman" w:hAnsi="Verdana"/>
                <w:b/>
                <w:bCs/>
                <w:sz w:val="24"/>
                <w:szCs w:val="24"/>
                <w:lang w:eastAsia="es-ES"/>
              </w:rPr>
              <w:t xml:space="preserve"> hasta su modelo organizativo y su apuesta por la investigación y la innovación clínica</w:t>
            </w:r>
          </w:p>
          <w:p w14:paraId="6564DC76" w14:textId="77777777" w:rsidR="00C332AF" w:rsidRDefault="00C332AF" w:rsidP="006202CF">
            <w:pPr>
              <w:pStyle w:val="NormalWeb"/>
              <w:jc w:val="both"/>
              <w:rPr>
                <w:rFonts w:ascii="Verdana" w:hAnsi="Verdana"/>
                <w:b/>
                <w:bCs/>
              </w:rPr>
            </w:pPr>
            <w:r>
              <w:rPr>
                <w:rFonts w:ascii="Verdana" w:hAnsi="Verdana"/>
              </w:rPr>
              <w:t xml:space="preserve">Una treintena de profesionales internacionales del ámbito de la arquitectura, la ingeniería y la gestión sanitaria visitaron este lunes el Hospital </w:t>
            </w:r>
            <w:r w:rsidRPr="005E5B30">
              <w:rPr>
                <w:rFonts w:ascii="Verdana" w:hAnsi="Verdana"/>
              </w:rPr>
              <w:t>Fraternidad</w:t>
            </w:r>
            <w:r w:rsidRPr="005E5B30">
              <w:rPr>
                <w:rFonts w:ascii="Verdana" w:hAnsi="Verdana"/>
              </w:rPr>
              <w:noBreakHyphen/>
            </w:r>
            <w:proofErr w:type="spellStart"/>
            <w:r w:rsidRPr="005E5B30">
              <w:rPr>
                <w:rFonts w:ascii="Verdana" w:hAnsi="Verdana"/>
              </w:rPr>
              <w:t>Muprespa</w:t>
            </w:r>
            <w:proofErr w:type="spellEnd"/>
            <w:r>
              <w:rPr>
                <w:rFonts w:ascii="Verdana" w:hAnsi="Verdana"/>
              </w:rPr>
              <w:t xml:space="preserve"> Habana, como parte de las Jornadas Internacionales de Arquitectura Hospitalaria organizadas por </w:t>
            </w:r>
            <w:proofErr w:type="spellStart"/>
            <w:r>
              <w:rPr>
                <w:rFonts w:ascii="Verdana" w:hAnsi="Verdana"/>
              </w:rPr>
              <w:t>Alebat</w:t>
            </w:r>
            <w:proofErr w:type="spellEnd"/>
            <w:r>
              <w:rPr>
                <w:rFonts w:ascii="Verdana" w:hAnsi="Verdana"/>
              </w:rPr>
              <w:t xml:space="preserve"> </w:t>
            </w:r>
            <w:proofErr w:type="spellStart"/>
            <w:r>
              <w:rPr>
                <w:rFonts w:ascii="Verdana" w:hAnsi="Verdana"/>
              </w:rPr>
              <w:t>Education</w:t>
            </w:r>
            <w:proofErr w:type="spellEnd"/>
            <w:r>
              <w:rPr>
                <w:rFonts w:ascii="Verdana" w:hAnsi="Verdana"/>
              </w:rPr>
              <w:t xml:space="preserve">, </w:t>
            </w:r>
            <w:r w:rsidRPr="001033B9">
              <w:rPr>
                <w:rFonts w:ascii="Verdana" w:hAnsi="Verdana"/>
              </w:rPr>
              <w:t>plataforma tecnológica internacional de formación especializada en el sector de la salud, la medicina y la gestión hospitalaria</w:t>
            </w:r>
            <w:r>
              <w:rPr>
                <w:rFonts w:ascii="Verdana" w:hAnsi="Verdana"/>
              </w:rPr>
              <w:t>.</w:t>
            </w:r>
          </w:p>
          <w:p w14:paraId="696A7A79" w14:textId="77777777" w:rsidR="00C332AF" w:rsidRDefault="00C332AF" w:rsidP="006202CF">
            <w:pPr>
              <w:pStyle w:val="NormalWeb"/>
              <w:jc w:val="both"/>
            </w:pPr>
            <w:r w:rsidRPr="001033B9">
              <w:rPr>
                <w:rFonts w:ascii="Verdana" w:hAnsi="Verdana"/>
              </w:rPr>
              <w:t>El</w:t>
            </w:r>
            <w:r>
              <w:rPr>
                <w:rFonts w:ascii="Verdana" w:hAnsi="Verdana"/>
              </w:rPr>
              <w:t xml:space="preserve"> encuentro formativo, que comenzó con ponencias especializadas en las que se desgranaron las principales características del hospital, contó con la presencia del CEO de la entidad, </w:t>
            </w:r>
            <w:r w:rsidRPr="001033B9">
              <w:rPr>
                <w:rFonts w:ascii="Verdana" w:hAnsi="Verdana"/>
                <w:b/>
                <w:bCs/>
              </w:rPr>
              <w:t>Luis Mallo</w:t>
            </w:r>
            <w:r w:rsidRPr="00B81E9E">
              <w:rPr>
                <w:rFonts w:ascii="Verdana" w:hAnsi="Verdana"/>
              </w:rPr>
              <w:t>, y por parte de Fraternidad-</w:t>
            </w:r>
            <w:proofErr w:type="spellStart"/>
            <w:r w:rsidRPr="00B81E9E">
              <w:rPr>
                <w:rFonts w:ascii="Verdana" w:hAnsi="Verdana"/>
              </w:rPr>
              <w:t>Muprespa</w:t>
            </w:r>
            <w:proofErr w:type="spellEnd"/>
            <w:r w:rsidRPr="00B81E9E">
              <w:rPr>
                <w:rFonts w:ascii="Verdana" w:hAnsi="Verdana"/>
              </w:rPr>
              <w:t xml:space="preserve">, con </w:t>
            </w:r>
            <w:r>
              <w:rPr>
                <w:rFonts w:ascii="Verdana" w:hAnsi="Verdana"/>
                <w:b/>
                <w:bCs/>
              </w:rPr>
              <w:t>Olvido Arenas</w:t>
            </w:r>
            <w:r w:rsidRPr="00B81E9E">
              <w:rPr>
                <w:rFonts w:ascii="Verdana" w:hAnsi="Verdana"/>
              </w:rPr>
              <w:t>, subdirectora General de Sistema</w:t>
            </w:r>
            <w:r>
              <w:rPr>
                <w:rFonts w:ascii="Verdana" w:hAnsi="Verdana"/>
              </w:rPr>
              <w:t>s</w:t>
            </w:r>
            <w:r w:rsidRPr="00B81E9E">
              <w:rPr>
                <w:rFonts w:ascii="Verdana" w:hAnsi="Verdana"/>
              </w:rPr>
              <w:t xml:space="preserve"> de Información y Seguridad, la</w:t>
            </w:r>
            <w:r>
              <w:rPr>
                <w:rFonts w:ascii="Verdana" w:hAnsi="Verdana"/>
              </w:rPr>
              <w:t xml:space="preserve"> doctora </w:t>
            </w:r>
            <w:r w:rsidRPr="008D6578">
              <w:rPr>
                <w:rFonts w:ascii="Verdana" w:hAnsi="Verdana"/>
                <w:b/>
                <w:bCs/>
              </w:rPr>
              <w:t>Sagrario Mayoralas</w:t>
            </w:r>
            <w:r>
              <w:rPr>
                <w:rFonts w:ascii="Verdana" w:hAnsi="Verdana"/>
              </w:rPr>
              <w:t xml:space="preserve">, gerente del Hospital, </w:t>
            </w:r>
            <w:r w:rsidRPr="008D6578">
              <w:rPr>
                <w:rFonts w:ascii="Verdana" w:hAnsi="Verdana"/>
                <w:b/>
                <w:bCs/>
              </w:rPr>
              <w:t>Laura Andreu</w:t>
            </w:r>
            <w:r>
              <w:rPr>
                <w:rFonts w:ascii="Verdana" w:hAnsi="Verdana"/>
              </w:rPr>
              <w:t>, H</w:t>
            </w:r>
            <w:r w:rsidRPr="00F150BB">
              <w:rPr>
                <w:rFonts w:ascii="Verdana" w:hAnsi="Verdana"/>
              </w:rPr>
              <w:t xml:space="preserve">ead </w:t>
            </w:r>
            <w:proofErr w:type="spellStart"/>
            <w:r w:rsidRPr="00F150BB">
              <w:rPr>
                <w:rFonts w:ascii="Verdana" w:hAnsi="Verdana"/>
              </w:rPr>
              <w:t>of</w:t>
            </w:r>
            <w:proofErr w:type="spellEnd"/>
            <w:r w:rsidRPr="00F150BB">
              <w:rPr>
                <w:rFonts w:ascii="Verdana" w:hAnsi="Verdana"/>
              </w:rPr>
              <w:t xml:space="preserve"> </w:t>
            </w:r>
            <w:proofErr w:type="spellStart"/>
            <w:r w:rsidRPr="00F150BB">
              <w:rPr>
                <w:rFonts w:ascii="Verdana" w:hAnsi="Verdana"/>
              </w:rPr>
              <w:t>Maintenance</w:t>
            </w:r>
            <w:proofErr w:type="spellEnd"/>
            <w:r w:rsidRPr="00F150BB">
              <w:rPr>
                <w:rFonts w:ascii="Verdana" w:hAnsi="Verdana"/>
              </w:rPr>
              <w:t xml:space="preserve"> </w:t>
            </w:r>
            <w:proofErr w:type="spellStart"/>
            <w:r w:rsidRPr="00F150BB">
              <w:rPr>
                <w:rFonts w:ascii="Verdana" w:hAnsi="Verdana"/>
              </w:rPr>
              <w:t>Service</w:t>
            </w:r>
            <w:proofErr w:type="spellEnd"/>
            <w:r w:rsidRPr="00F150BB">
              <w:rPr>
                <w:rFonts w:ascii="Verdana" w:hAnsi="Verdana"/>
              </w:rPr>
              <w:t xml:space="preserve"> </w:t>
            </w:r>
            <w:r>
              <w:rPr>
                <w:rFonts w:ascii="Verdana" w:hAnsi="Verdana"/>
              </w:rPr>
              <w:t xml:space="preserve">del centro, el doctor </w:t>
            </w:r>
            <w:r w:rsidRPr="008D6578">
              <w:rPr>
                <w:rFonts w:ascii="Verdana" w:hAnsi="Verdana"/>
                <w:b/>
                <w:bCs/>
              </w:rPr>
              <w:t>Álvaro Minuesa</w:t>
            </w:r>
            <w:r>
              <w:rPr>
                <w:rFonts w:ascii="Verdana" w:hAnsi="Verdana"/>
              </w:rPr>
              <w:t>, j</w:t>
            </w:r>
            <w:r w:rsidRPr="00F150BB">
              <w:rPr>
                <w:rFonts w:ascii="Verdana" w:hAnsi="Verdana"/>
              </w:rPr>
              <w:t>efe de Servicio de Traumatología</w:t>
            </w:r>
            <w:r>
              <w:rPr>
                <w:rFonts w:ascii="Verdana" w:hAnsi="Verdana"/>
              </w:rPr>
              <w:t xml:space="preserve">, </w:t>
            </w:r>
            <w:r w:rsidRPr="009E79A1">
              <w:rPr>
                <w:rFonts w:ascii="Verdana" w:hAnsi="Verdana"/>
                <w:b/>
                <w:bCs/>
              </w:rPr>
              <w:t>Óscar López</w:t>
            </w:r>
            <w:r>
              <w:rPr>
                <w:rFonts w:ascii="Verdana" w:hAnsi="Verdana"/>
              </w:rPr>
              <w:t xml:space="preserve">, director del Departamento de Obras, y </w:t>
            </w:r>
            <w:r w:rsidRPr="009E79A1">
              <w:rPr>
                <w:rFonts w:ascii="Verdana" w:hAnsi="Verdana"/>
                <w:b/>
                <w:bCs/>
              </w:rPr>
              <w:t>Elena Muñoz Bodega</w:t>
            </w:r>
            <w:r>
              <w:rPr>
                <w:rFonts w:ascii="Verdana" w:hAnsi="Verdana"/>
              </w:rPr>
              <w:t>, supervisora de quirófano.</w:t>
            </w:r>
          </w:p>
          <w:p w14:paraId="34E96B78" w14:textId="77777777" w:rsidR="00C332AF" w:rsidRPr="002C250D" w:rsidRDefault="00C332AF" w:rsidP="006202CF">
            <w:pPr>
              <w:pStyle w:val="NormalWeb"/>
              <w:jc w:val="both"/>
              <w:rPr>
                <w:rFonts w:ascii="Verdana" w:hAnsi="Verdana"/>
              </w:rPr>
            </w:pPr>
            <w:r w:rsidRPr="002C250D">
              <w:rPr>
                <w:rFonts w:ascii="Verdana" w:hAnsi="Verdana"/>
              </w:rPr>
              <w:t>Los participantes, procedentes de diez países de América Latina, Europa y Oriente Medio, son expertos en campos como la dirección médica, el desarrollo de proyectos hospitalarios, la arquitectura hospitalaria y la ingeniería biomédica y a través de la visita han conocido el modelo asistencial, organizativo y de gestión del hospital,</w:t>
            </w:r>
            <w:r>
              <w:rPr>
                <w:rFonts w:ascii="Verdana" w:hAnsi="Verdana"/>
              </w:rPr>
              <w:t xml:space="preserve"> en aspectos que van </w:t>
            </w:r>
            <w:r w:rsidRPr="002C250D">
              <w:rPr>
                <w:rFonts w:ascii="Verdana" w:hAnsi="Verdana"/>
              </w:rPr>
              <w:t xml:space="preserve">desde el diseño </w:t>
            </w:r>
            <w:r w:rsidRPr="002C250D">
              <w:rPr>
                <w:rFonts w:ascii="Verdana" w:hAnsi="Verdana"/>
              </w:rPr>
              <w:lastRenderedPageBreak/>
              <w:t xml:space="preserve">de la infraestructura arquitectónica hasta el conocimiento de sus principales instalaciones, equipamientos y soluciones tecnológicas. </w:t>
            </w:r>
          </w:p>
          <w:p w14:paraId="79CCA991" w14:textId="77777777" w:rsidR="00C332AF" w:rsidRPr="008F1A4A" w:rsidRDefault="00C332AF" w:rsidP="006202CF">
            <w:pPr>
              <w:spacing w:after="0" w:line="300" w:lineRule="atLeast"/>
              <w:rPr>
                <w:rFonts w:ascii="Verdana" w:eastAsia="Times New Roman" w:hAnsi="Verdana"/>
                <w:b/>
                <w:bCs/>
                <w:color w:val="00B050"/>
                <w:sz w:val="24"/>
                <w:szCs w:val="24"/>
                <w:lang w:eastAsia="es-ES"/>
              </w:rPr>
            </w:pPr>
            <w:r>
              <w:rPr>
                <w:rFonts w:ascii="Verdana" w:eastAsia="Times New Roman" w:hAnsi="Verdana"/>
                <w:b/>
                <w:bCs/>
                <w:color w:val="00B050"/>
                <w:sz w:val="24"/>
                <w:szCs w:val="24"/>
                <w:lang w:eastAsia="es-ES"/>
              </w:rPr>
              <w:t>E</w:t>
            </w:r>
            <w:r w:rsidRPr="008F1A4A">
              <w:rPr>
                <w:rFonts w:ascii="Verdana" w:eastAsia="Times New Roman" w:hAnsi="Verdana"/>
                <w:b/>
                <w:bCs/>
                <w:color w:val="00B050"/>
                <w:sz w:val="24"/>
                <w:szCs w:val="24"/>
                <w:lang w:eastAsia="es-ES"/>
              </w:rPr>
              <w:t>ficiencia</w:t>
            </w:r>
            <w:r>
              <w:rPr>
                <w:rFonts w:ascii="Verdana" w:eastAsia="Times New Roman" w:hAnsi="Verdana"/>
                <w:b/>
                <w:bCs/>
                <w:color w:val="00B050"/>
                <w:sz w:val="24"/>
                <w:szCs w:val="24"/>
                <w:lang w:eastAsia="es-ES"/>
              </w:rPr>
              <w:t xml:space="preserve"> y </w:t>
            </w:r>
            <w:r w:rsidRPr="008F1A4A">
              <w:rPr>
                <w:rFonts w:ascii="Verdana" w:eastAsia="Times New Roman" w:hAnsi="Verdana"/>
                <w:b/>
                <w:bCs/>
                <w:color w:val="00B050"/>
                <w:sz w:val="24"/>
                <w:szCs w:val="24"/>
                <w:lang w:eastAsia="es-ES"/>
              </w:rPr>
              <w:t xml:space="preserve">sostenibilidad </w:t>
            </w:r>
            <w:r>
              <w:rPr>
                <w:rFonts w:ascii="Verdana" w:eastAsia="Times New Roman" w:hAnsi="Verdana"/>
                <w:b/>
                <w:bCs/>
                <w:color w:val="00B050"/>
                <w:sz w:val="24"/>
                <w:szCs w:val="24"/>
                <w:lang w:eastAsia="es-ES"/>
              </w:rPr>
              <w:t xml:space="preserve">pensando en los pacientes </w:t>
            </w:r>
          </w:p>
          <w:p w14:paraId="3B920AC0" w14:textId="77777777" w:rsidR="00C332AF" w:rsidRDefault="00C332AF" w:rsidP="006202CF">
            <w:pPr>
              <w:pStyle w:val="NormalWeb"/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Mayoralas dio la bienvenida al encuentro poniendo en valor que la tecnología avanzada y la construcción sostenible del hospital le valieron en 2019 la consecución del certificado Leed </w:t>
            </w:r>
            <w:proofErr w:type="spellStart"/>
            <w:r>
              <w:rPr>
                <w:rFonts w:ascii="Verdana" w:hAnsi="Verdana"/>
              </w:rPr>
              <w:t>Healthcare</w:t>
            </w:r>
            <w:proofErr w:type="spellEnd"/>
            <w:r>
              <w:rPr>
                <w:rFonts w:ascii="Verdana" w:hAnsi="Verdana"/>
              </w:rPr>
              <w:t xml:space="preserve"> en su máxima categoría, la Platino, siendo </w:t>
            </w:r>
            <w:r w:rsidRPr="00F150BB">
              <w:rPr>
                <w:rFonts w:ascii="Verdana" w:hAnsi="Verdana"/>
              </w:rPr>
              <w:t xml:space="preserve">pionero en </w:t>
            </w:r>
            <w:r>
              <w:rPr>
                <w:rFonts w:ascii="Verdana" w:hAnsi="Verdana"/>
              </w:rPr>
              <w:t>conseguirlo en España</w:t>
            </w:r>
            <w:r w:rsidRPr="00F150BB">
              <w:rPr>
                <w:rFonts w:ascii="Verdana" w:hAnsi="Verdana"/>
              </w:rPr>
              <w:t>.</w:t>
            </w:r>
          </w:p>
          <w:p w14:paraId="6CB330F4" w14:textId="77777777" w:rsidR="00C332AF" w:rsidRDefault="00C332AF" w:rsidP="006202CF">
            <w:pPr>
              <w:pStyle w:val="NormalWeb"/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También explicó que es un hospital e</w:t>
            </w:r>
            <w:r w:rsidRPr="008A011C">
              <w:rPr>
                <w:rFonts w:ascii="Verdana" w:hAnsi="Verdana"/>
              </w:rPr>
              <w:t xml:space="preserve">specializado en traumatología, </w:t>
            </w:r>
            <w:r>
              <w:rPr>
                <w:rFonts w:ascii="Verdana" w:hAnsi="Verdana"/>
              </w:rPr>
              <w:t>con</w:t>
            </w:r>
            <w:r w:rsidRPr="008A011C">
              <w:rPr>
                <w:rFonts w:ascii="Verdana" w:hAnsi="Verdana"/>
              </w:rPr>
              <w:t xml:space="preserve"> 47 habitaciones, urgencias, diagnóstico por imagen, consultas, zona de rehabilitación, tres quirófanos, unidad de esterilización, unidad de reanimación y recuperación post quirúrgica</w:t>
            </w:r>
            <w:r>
              <w:rPr>
                <w:rFonts w:ascii="Verdana" w:hAnsi="Verdana"/>
              </w:rPr>
              <w:t>,</w:t>
            </w:r>
            <w:r w:rsidRPr="008A011C">
              <w:rPr>
                <w:rFonts w:ascii="Verdana" w:hAnsi="Verdana"/>
              </w:rPr>
              <w:t xml:space="preserve"> además de ser un centro formador MIR</w:t>
            </w:r>
            <w:r>
              <w:rPr>
                <w:rFonts w:ascii="Verdana" w:hAnsi="Verdana"/>
              </w:rPr>
              <w:t>. Compartió asimismo las peculiaridades de un hospital de una Mutua Colaboradora con la Seguridad Social, que “</w:t>
            </w:r>
            <w:r w:rsidRPr="008D6578">
              <w:rPr>
                <w:rFonts w:ascii="Verdana" w:hAnsi="Verdana"/>
                <w:i/>
                <w:iCs/>
              </w:rPr>
              <w:t xml:space="preserve">da servicio a un volumen importante de pacientes </w:t>
            </w:r>
            <w:r>
              <w:rPr>
                <w:rFonts w:ascii="Verdana" w:hAnsi="Verdana"/>
                <w:i/>
                <w:iCs/>
              </w:rPr>
              <w:t>d</w:t>
            </w:r>
            <w:r w:rsidRPr="008D6578">
              <w:rPr>
                <w:rFonts w:ascii="Verdana" w:hAnsi="Verdana"/>
                <w:i/>
                <w:iCs/>
              </w:rPr>
              <w:t>e toda España y nos debe permitir atender en tiempo récord para que vuelvan a incorporarse al mercado laboral</w:t>
            </w:r>
            <w:r>
              <w:rPr>
                <w:rFonts w:ascii="Verdana" w:hAnsi="Verdana"/>
              </w:rPr>
              <w:t xml:space="preserve">”.  </w:t>
            </w:r>
          </w:p>
          <w:p w14:paraId="3169EC3D" w14:textId="77777777" w:rsidR="00C332AF" w:rsidRDefault="00C332AF" w:rsidP="006202CF">
            <w:pPr>
              <w:pStyle w:val="NormalWeb"/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Pasó a continuación a describir los tres circuitos, el ambulante, el del paciente ingresado y el de servicios técnicos y logísticos, en torno a los cuales se estructura el centro, explicando que actúan como “</w:t>
            </w:r>
            <w:r w:rsidRPr="008D6578">
              <w:rPr>
                <w:rFonts w:ascii="Verdana" w:hAnsi="Verdana"/>
                <w:i/>
                <w:iCs/>
              </w:rPr>
              <w:t>rutas estructurales, con flujos diferenciados en función de lo que se hace en cada uno de ellos</w:t>
            </w:r>
            <w:r>
              <w:rPr>
                <w:rFonts w:ascii="Verdana" w:hAnsi="Verdana"/>
              </w:rPr>
              <w:t xml:space="preserve">”. </w:t>
            </w:r>
            <w:r w:rsidRPr="00F5621F">
              <w:rPr>
                <w:rFonts w:ascii="Verdana" w:hAnsi="Verdana"/>
              </w:rPr>
              <w:t>Finalizó concluyendo que “</w:t>
            </w:r>
            <w:r w:rsidRPr="00F5621F">
              <w:rPr>
                <w:rFonts w:ascii="Verdana" w:hAnsi="Verdana"/>
                <w:i/>
                <w:iCs/>
              </w:rPr>
              <w:t>el diseño de un hospital no es solo hacer un edificio, sin</w:t>
            </w:r>
            <w:r>
              <w:rPr>
                <w:rFonts w:ascii="Verdana" w:hAnsi="Verdana"/>
                <w:i/>
                <w:iCs/>
              </w:rPr>
              <w:t>o</w:t>
            </w:r>
            <w:r w:rsidRPr="00F5621F">
              <w:rPr>
                <w:rFonts w:ascii="Verdana" w:hAnsi="Verdana"/>
                <w:i/>
                <w:iCs/>
              </w:rPr>
              <w:t xml:space="preserve"> que tiene muchas implicaciones a futuro</w:t>
            </w:r>
            <w:r w:rsidRPr="00F5621F">
              <w:rPr>
                <w:rFonts w:ascii="Verdana" w:hAnsi="Verdana"/>
              </w:rPr>
              <w:t>”</w:t>
            </w:r>
            <w:r>
              <w:rPr>
                <w:rFonts w:ascii="Verdana" w:hAnsi="Verdana"/>
              </w:rPr>
              <w:t>.</w:t>
            </w:r>
            <w:r w:rsidRPr="00F5621F">
              <w:rPr>
                <w:rFonts w:ascii="Verdana" w:hAnsi="Verdana"/>
              </w:rPr>
              <w:t xml:space="preserve"> </w:t>
            </w:r>
          </w:p>
          <w:p w14:paraId="4798B3B4" w14:textId="77777777" w:rsidR="00C332AF" w:rsidRDefault="00C332AF" w:rsidP="006202CF">
            <w:pPr>
              <w:jc w:val="both"/>
              <w:rPr>
                <w:rFonts w:ascii="Verdana" w:eastAsia="Times New Roman" w:hAnsi="Verdana"/>
                <w:sz w:val="24"/>
                <w:szCs w:val="24"/>
                <w:lang w:eastAsia="es-ES"/>
              </w:rPr>
            </w:pPr>
            <w:r w:rsidRPr="002731AA">
              <w:rPr>
                <w:rFonts w:ascii="Verdana" w:eastAsia="Times New Roman" w:hAnsi="Verdana"/>
                <w:sz w:val="24"/>
                <w:szCs w:val="24"/>
                <w:lang w:eastAsia="es-ES"/>
              </w:rPr>
              <w:t>Laura Andreu tomó la palabra a continuación para ofrecer detalles de la construcción del centro, que tiene cuatro plantas sobre rasante y cuatro bajo rasante. Destacó su arquitectura basada en una estructura de hormigón postensado, que permite una completa flexibilidad y adaptabilidad de los espacios al eliminar los pilares intermedios, con plantas diáfanas y luces libres de 14 metros</w:t>
            </w:r>
            <w:r>
              <w:rPr>
                <w:rFonts w:ascii="Verdana" w:eastAsia="Times New Roman" w:hAnsi="Verdana"/>
                <w:sz w:val="24"/>
                <w:szCs w:val="24"/>
                <w:lang w:eastAsia="es-ES"/>
              </w:rPr>
              <w:t>;</w:t>
            </w:r>
            <w:r w:rsidRPr="002731AA">
              <w:rPr>
                <w:rFonts w:ascii="Verdana" w:eastAsia="Times New Roman" w:hAnsi="Verdana"/>
                <w:sz w:val="24"/>
                <w:szCs w:val="24"/>
                <w:lang w:eastAsia="es-ES"/>
              </w:rPr>
              <w:t xml:space="preserve"> la cimentación mediante un muro de contención de micropilotes</w:t>
            </w:r>
            <w:r>
              <w:rPr>
                <w:rFonts w:ascii="Verdana" w:eastAsia="Times New Roman" w:hAnsi="Verdana"/>
                <w:sz w:val="24"/>
                <w:szCs w:val="24"/>
                <w:lang w:eastAsia="es-ES"/>
              </w:rPr>
              <w:t>;</w:t>
            </w:r>
            <w:r w:rsidRPr="002731AA">
              <w:rPr>
                <w:rFonts w:ascii="Verdana" w:eastAsia="Times New Roman" w:hAnsi="Verdana"/>
                <w:sz w:val="24"/>
                <w:szCs w:val="24"/>
                <w:lang w:eastAsia="es-ES"/>
              </w:rPr>
              <w:t xml:space="preserve"> el diseño para albergar y mantener sus instalaciones, que se ejecutaron en primer lugar para posteriormente ubicar en torno a ell</w:t>
            </w:r>
            <w:r>
              <w:rPr>
                <w:rFonts w:ascii="Verdana" w:eastAsia="Times New Roman" w:hAnsi="Verdana"/>
                <w:sz w:val="24"/>
                <w:szCs w:val="24"/>
                <w:lang w:eastAsia="es-ES"/>
              </w:rPr>
              <w:t>a</w:t>
            </w:r>
            <w:r w:rsidRPr="002731AA">
              <w:rPr>
                <w:rFonts w:ascii="Verdana" w:eastAsia="Times New Roman" w:hAnsi="Verdana"/>
                <w:sz w:val="24"/>
                <w:szCs w:val="24"/>
                <w:lang w:eastAsia="es-ES"/>
              </w:rPr>
              <w:t>s el resto de los espacios del hospital</w:t>
            </w:r>
            <w:r>
              <w:rPr>
                <w:rFonts w:ascii="Verdana" w:eastAsia="Times New Roman" w:hAnsi="Verdana"/>
                <w:sz w:val="24"/>
                <w:szCs w:val="24"/>
                <w:lang w:eastAsia="es-ES"/>
              </w:rPr>
              <w:t>;</w:t>
            </w:r>
            <w:r w:rsidRPr="002731AA">
              <w:rPr>
                <w:rFonts w:ascii="Verdana" w:eastAsia="Times New Roman" w:hAnsi="Verdana"/>
                <w:sz w:val="24"/>
                <w:szCs w:val="24"/>
                <w:lang w:eastAsia="es-ES"/>
              </w:rPr>
              <w:t xml:space="preserve"> y el ensayo </w:t>
            </w:r>
            <w:r w:rsidRPr="002731AA">
              <w:rPr>
                <w:rFonts w:ascii="Verdana" w:eastAsia="Times New Roman" w:hAnsi="Verdana"/>
                <w:i/>
                <w:iCs/>
                <w:sz w:val="24"/>
                <w:szCs w:val="24"/>
                <w:lang w:eastAsia="es-ES"/>
              </w:rPr>
              <w:t>‘</w:t>
            </w:r>
            <w:proofErr w:type="spellStart"/>
            <w:r w:rsidRPr="002731AA">
              <w:rPr>
                <w:rFonts w:ascii="Verdana" w:eastAsia="Times New Roman" w:hAnsi="Verdana"/>
                <w:i/>
                <w:iCs/>
                <w:sz w:val="24"/>
                <w:szCs w:val="24"/>
                <w:lang w:eastAsia="es-ES"/>
              </w:rPr>
              <w:t>blower</w:t>
            </w:r>
            <w:proofErr w:type="spellEnd"/>
            <w:r w:rsidRPr="002731AA">
              <w:rPr>
                <w:rFonts w:ascii="Verdana" w:eastAsia="Times New Roman" w:hAnsi="Verdana"/>
                <w:i/>
                <w:iCs/>
                <w:sz w:val="24"/>
                <w:szCs w:val="24"/>
                <w:lang w:eastAsia="es-ES"/>
              </w:rPr>
              <w:t xml:space="preserve"> </w:t>
            </w:r>
            <w:proofErr w:type="spellStart"/>
            <w:r w:rsidRPr="002731AA">
              <w:rPr>
                <w:rFonts w:ascii="Verdana" w:eastAsia="Times New Roman" w:hAnsi="Verdana"/>
                <w:i/>
                <w:iCs/>
                <w:sz w:val="24"/>
                <w:szCs w:val="24"/>
                <w:lang w:eastAsia="es-ES"/>
              </w:rPr>
              <w:t>door</w:t>
            </w:r>
            <w:proofErr w:type="spellEnd"/>
            <w:r w:rsidRPr="002731AA">
              <w:rPr>
                <w:rFonts w:ascii="Verdana" w:eastAsia="Times New Roman" w:hAnsi="Verdana"/>
                <w:i/>
                <w:iCs/>
                <w:sz w:val="24"/>
                <w:szCs w:val="24"/>
                <w:lang w:eastAsia="es-ES"/>
              </w:rPr>
              <w:t>’</w:t>
            </w:r>
            <w:r w:rsidRPr="002731AA">
              <w:rPr>
                <w:rFonts w:ascii="Verdana" w:eastAsia="Times New Roman" w:hAnsi="Verdana"/>
                <w:sz w:val="24"/>
                <w:szCs w:val="24"/>
                <w:lang w:eastAsia="es-ES"/>
              </w:rPr>
              <w:t xml:space="preserve"> para verificar la hermeticidad del edificio antes de la instalación de los acabados.</w:t>
            </w:r>
          </w:p>
          <w:p w14:paraId="4832EE89" w14:textId="77777777" w:rsidR="00C332AF" w:rsidRPr="002731AA" w:rsidRDefault="00C332AF" w:rsidP="006202CF">
            <w:pPr>
              <w:pStyle w:val="NormalWeb"/>
              <w:spacing w:line="300" w:lineRule="atLeast"/>
              <w:jc w:val="both"/>
              <w:rPr>
                <w:rFonts w:ascii="Verdana" w:hAnsi="Verdana"/>
              </w:rPr>
            </w:pPr>
            <w:r w:rsidRPr="002731AA">
              <w:rPr>
                <w:rFonts w:ascii="Verdana" w:hAnsi="Verdana"/>
              </w:rPr>
              <w:t>El responsable de Traumatología del Hospital Fraternidad-</w:t>
            </w:r>
            <w:proofErr w:type="spellStart"/>
            <w:r w:rsidRPr="002731AA">
              <w:rPr>
                <w:rFonts w:ascii="Verdana" w:hAnsi="Verdana"/>
              </w:rPr>
              <w:t>Muprespa</w:t>
            </w:r>
            <w:proofErr w:type="spellEnd"/>
            <w:r w:rsidRPr="002731AA">
              <w:rPr>
                <w:rFonts w:ascii="Verdana" w:hAnsi="Verdana"/>
              </w:rPr>
              <w:t xml:space="preserve"> Habana</w:t>
            </w:r>
            <w:r>
              <w:rPr>
                <w:rFonts w:ascii="Verdana" w:hAnsi="Verdana"/>
              </w:rPr>
              <w:t xml:space="preserve">, doctor Álvaro Minuesa, </w:t>
            </w:r>
            <w:r w:rsidRPr="002731AA">
              <w:rPr>
                <w:rFonts w:ascii="Verdana" w:hAnsi="Verdana"/>
              </w:rPr>
              <w:t xml:space="preserve">explicó </w:t>
            </w:r>
            <w:r>
              <w:rPr>
                <w:rFonts w:ascii="Verdana" w:hAnsi="Verdana"/>
              </w:rPr>
              <w:t xml:space="preserve">los retos de consolidar </w:t>
            </w:r>
            <w:r w:rsidRPr="002731AA">
              <w:rPr>
                <w:rFonts w:ascii="Verdana" w:hAnsi="Verdana"/>
              </w:rPr>
              <w:t>un equipo altamente especializado, orientado a</w:t>
            </w:r>
            <w:r>
              <w:rPr>
                <w:rFonts w:ascii="Verdana" w:hAnsi="Verdana"/>
              </w:rPr>
              <w:t>l</w:t>
            </w:r>
            <w:r w:rsidRPr="002731AA">
              <w:rPr>
                <w:rFonts w:ascii="Verdana" w:hAnsi="Verdana"/>
              </w:rPr>
              <w:t xml:space="preserve"> objetivo común</w:t>
            </w:r>
            <w:r>
              <w:rPr>
                <w:rFonts w:ascii="Verdana" w:hAnsi="Verdana"/>
              </w:rPr>
              <w:t xml:space="preserve"> de </w:t>
            </w:r>
            <w:r w:rsidRPr="002731AA">
              <w:rPr>
                <w:rFonts w:ascii="Verdana" w:hAnsi="Verdana"/>
              </w:rPr>
              <w:t xml:space="preserve">curar pacientes </w:t>
            </w:r>
            <w:r>
              <w:rPr>
                <w:rFonts w:ascii="Verdana" w:hAnsi="Verdana"/>
              </w:rPr>
              <w:t xml:space="preserve">y su organización en </w:t>
            </w:r>
            <w:r w:rsidRPr="002731AA">
              <w:rPr>
                <w:rFonts w:ascii="Verdana" w:hAnsi="Verdana"/>
              </w:rPr>
              <w:t xml:space="preserve">unidades funcionales centradas en las patologías más </w:t>
            </w:r>
            <w:r>
              <w:rPr>
                <w:rFonts w:ascii="Verdana" w:hAnsi="Verdana"/>
              </w:rPr>
              <w:t xml:space="preserve">comunes en </w:t>
            </w:r>
            <w:r w:rsidRPr="002731AA">
              <w:rPr>
                <w:rFonts w:ascii="Verdana" w:hAnsi="Verdana"/>
              </w:rPr>
              <w:t xml:space="preserve">una mutua </w:t>
            </w:r>
            <w:r>
              <w:rPr>
                <w:rFonts w:ascii="Verdana" w:hAnsi="Verdana"/>
              </w:rPr>
              <w:t>(</w:t>
            </w:r>
            <w:r w:rsidRPr="002731AA">
              <w:rPr>
                <w:rFonts w:ascii="Verdana" w:hAnsi="Verdana"/>
              </w:rPr>
              <w:t>columna, miembro superior, mano y muñeca, y miembro inferior</w:t>
            </w:r>
            <w:r>
              <w:rPr>
                <w:rFonts w:ascii="Verdana" w:hAnsi="Verdana"/>
              </w:rPr>
              <w:t>)</w:t>
            </w:r>
            <w:r w:rsidRPr="002731AA">
              <w:rPr>
                <w:rFonts w:ascii="Verdana" w:hAnsi="Verdana"/>
              </w:rPr>
              <w:t>.</w:t>
            </w:r>
          </w:p>
          <w:p w14:paraId="64F5D80E" w14:textId="77777777" w:rsidR="00C332AF" w:rsidRDefault="00C332AF" w:rsidP="006202CF">
            <w:pPr>
              <w:spacing w:before="100" w:beforeAutospacing="1" w:after="100" w:afterAutospacing="1" w:line="300" w:lineRule="atLeast"/>
              <w:jc w:val="both"/>
              <w:rPr>
                <w:rFonts w:ascii="Verdana" w:eastAsia="Times New Roman" w:hAnsi="Verdana"/>
                <w:sz w:val="24"/>
                <w:szCs w:val="24"/>
                <w:lang w:eastAsia="es-ES"/>
              </w:rPr>
            </w:pPr>
            <w:r w:rsidRPr="002731AA">
              <w:rPr>
                <w:rFonts w:ascii="Verdana" w:eastAsia="Times New Roman" w:hAnsi="Verdana"/>
                <w:sz w:val="24"/>
                <w:szCs w:val="24"/>
                <w:lang w:eastAsia="es-ES"/>
              </w:rPr>
              <w:t xml:space="preserve">El modelo combina liderazgo, experiencia y renovación, integrando </w:t>
            </w:r>
            <w:proofErr w:type="gramStart"/>
            <w:r w:rsidRPr="002731AA">
              <w:rPr>
                <w:rFonts w:ascii="Verdana" w:eastAsia="Times New Roman" w:hAnsi="Verdana"/>
                <w:sz w:val="24"/>
                <w:szCs w:val="24"/>
                <w:lang w:eastAsia="es-ES"/>
              </w:rPr>
              <w:t>profesionales sénior</w:t>
            </w:r>
            <w:proofErr w:type="gramEnd"/>
            <w:r w:rsidRPr="002731AA">
              <w:rPr>
                <w:rFonts w:ascii="Verdana" w:eastAsia="Times New Roman" w:hAnsi="Verdana"/>
                <w:sz w:val="24"/>
                <w:szCs w:val="24"/>
                <w:lang w:eastAsia="es-ES"/>
              </w:rPr>
              <w:t>, especialistas de referencia y médicos jóvenes en formación</w:t>
            </w:r>
            <w:r>
              <w:rPr>
                <w:rFonts w:ascii="Verdana" w:eastAsia="Times New Roman" w:hAnsi="Verdana"/>
                <w:sz w:val="24"/>
                <w:szCs w:val="24"/>
                <w:lang w:eastAsia="es-ES"/>
              </w:rPr>
              <w:t xml:space="preserve">, con </w:t>
            </w:r>
            <w:r w:rsidRPr="002731AA">
              <w:rPr>
                <w:rFonts w:ascii="Verdana" w:eastAsia="Times New Roman" w:hAnsi="Verdana"/>
                <w:sz w:val="24"/>
                <w:szCs w:val="24"/>
                <w:lang w:eastAsia="es-ES"/>
              </w:rPr>
              <w:t>la docencia y la investigación</w:t>
            </w:r>
            <w:r>
              <w:rPr>
                <w:rFonts w:ascii="Verdana" w:eastAsia="Times New Roman" w:hAnsi="Verdana"/>
                <w:sz w:val="24"/>
                <w:szCs w:val="24"/>
                <w:lang w:eastAsia="es-ES"/>
              </w:rPr>
              <w:t xml:space="preserve"> como </w:t>
            </w:r>
            <w:r w:rsidRPr="002731AA">
              <w:rPr>
                <w:rFonts w:ascii="Verdana" w:eastAsia="Times New Roman" w:hAnsi="Verdana"/>
                <w:sz w:val="24"/>
                <w:szCs w:val="24"/>
                <w:lang w:eastAsia="es-ES"/>
              </w:rPr>
              <w:t>señas de identidad</w:t>
            </w:r>
            <w:r>
              <w:rPr>
                <w:rFonts w:ascii="Verdana" w:eastAsia="Times New Roman" w:hAnsi="Verdana"/>
                <w:sz w:val="24"/>
                <w:szCs w:val="24"/>
                <w:lang w:eastAsia="es-ES"/>
              </w:rPr>
              <w:t xml:space="preserve"> junto a </w:t>
            </w:r>
            <w:r>
              <w:rPr>
                <w:rFonts w:ascii="Verdana" w:eastAsia="Times New Roman" w:hAnsi="Verdana"/>
                <w:sz w:val="24"/>
                <w:szCs w:val="24"/>
                <w:lang w:eastAsia="es-ES"/>
              </w:rPr>
              <w:lastRenderedPageBreak/>
              <w:t xml:space="preserve">una </w:t>
            </w:r>
            <w:r w:rsidRPr="002731AA">
              <w:rPr>
                <w:rFonts w:ascii="Verdana" w:eastAsia="Times New Roman" w:hAnsi="Verdana"/>
                <w:sz w:val="24"/>
                <w:szCs w:val="24"/>
                <w:lang w:eastAsia="es-ES"/>
              </w:rPr>
              <w:t>vocación innovadora, incorporando cirugía retransmitida en directo, impresión 3D, realidad virtual, biomecánica avanzada y nuevas técnicas quirúrgicas</w:t>
            </w:r>
            <w:r>
              <w:rPr>
                <w:rFonts w:ascii="Verdana" w:eastAsia="Times New Roman" w:hAnsi="Verdana"/>
                <w:sz w:val="24"/>
                <w:szCs w:val="24"/>
                <w:lang w:eastAsia="es-ES"/>
              </w:rPr>
              <w:t>. Todo ello se t</w:t>
            </w:r>
            <w:r w:rsidRPr="002731AA">
              <w:rPr>
                <w:rFonts w:ascii="Verdana" w:eastAsia="Times New Roman" w:hAnsi="Verdana"/>
                <w:sz w:val="24"/>
                <w:szCs w:val="24"/>
                <w:lang w:eastAsia="es-ES"/>
              </w:rPr>
              <w:t>raduce en una atención altamente especializada, con elevado vol</w:t>
            </w:r>
            <w:r>
              <w:rPr>
                <w:rFonts w:ascii="Verdana" w:eastAsia="Times New Roman" w:hAnsi="Verdana"/>
                <w:sz w:val="24"/>
                <w:szCs w:val="24"/>
                <w:lang w:eastAsia="es-ES"/>
              </w:rPr>
              <w:t>umen asi</w:t>
            </w:r>
            <w:r w:rsidRPr="002731AA">
              <w:rPr>
                <w:rFonts w:ascii="Verdana" w:eastAsia="Times New Roman" w:hAnsi="Verdana"/>
                <w:sz w:val="24"/>
                <w:szCs w:val="24"/>
                <w:lang w:eastAsia="es-ES"/>
              </w:rPr>
              <w:t>stencial y tiempos de respuesta reducidos.</w:t>
            </w:r>
          </w:p>
          <w:p w14:paraId="466E8C91" w14:textId="77777777" w:rsidR="00C332AF" w:rsidRPr="00B81E9E" w:rsidRDefault="00C332AF" w:rsidP="006202CF">
            <w:pPr>
              <w:spacing w:before="100" w:beforeAutospacing="1" w:after="100" w:afterAutospacing="1" w:line="300" w:lineRule="atLeast"/>
              <w:jc w:val="both"/>
              <w:rPr>
                <w:rFonts w:ascii="Verdana" w:hAnsi="Verdana" w:cs="Segoe UI"/>
                <w:b/>
                <w:bCs/>
                <w:color w:val="00B050"/>
                <w:sz w:val="24"/>
                <w:szCs w:val="24"/>
                <w:lang w:eastAsia="es-ES"/>
              </w:rPr>
            </w:pPr>
            <w:r w:rsidRPr="00B81E9E">
              <w:rPr>
                <w:rFonts w:ascii="Verdana" w:hAnsi="Verdana" w:cs="Segoe UI"/>
                <w:b/>
                <w:bCs/>
                <w:color w:val="00B050"/>
                <w:sz w:val="24"/>
                <w:szCs w:val="24"/>
              </w:rPr>
              <w:t>Reconocimiento a un proyecto sanitario de referencia</w:t>
            </w:r>
          </w:p>
          <w:p w14:paraId="1A137DB4" w14:textId="77777777" w:rsidR="00C332AF" w:rsidRDefault="00C332AF" w:rsidP="006202CF">
            <w:pPr>
              <w:spacing w:after="0" w:line="300" w:lineRule="atLeast"/>
              <w:jc w:val="both"/>
              <w:rPr>
                <w:rFonts w:ascii="Verdana" w:eastAsia="Times New Roman" w:hAnsi="Verdana"/>
                <w:sz w:val="24"/>
                <w:szCs w:val="24"/>
                <w:lang w:eastAsia="es-ES"/>
              </w:rPr>
            </w:pPr>
            <w:r>
              <w:rPr>
                <w:rFonts w:ascii="Verdana" w:eastAsia="Times New Roman" w:hAnsi="Verdana"/>
                <w:sz w:val="24"/>
                <w:szCs w:val="24"/>
                <w:lang w:eastAsia="es-ES"/>
              </w:rPr>
              <w:t xml:space="preserve">Luis Mallo, CEO de </w:t>
            </w:r>
            <w:proofErr w:type="spellStart"/>
            <w:r>
              <w:rPr>
                <w:rFonts w:ascii="Verdana" w:eastAsia="Times New Roman" w:hAnsi="Verdana"/>
                <w:sz w:val="24"/>
                <w:szCs w:val="24"/>
                <w:lang w:eastAsia="es-ES"/>
              </w:rPr>
              <w:t>alebat</w:t>
            </w:r>
            <w:proofErr w:type="spellEnd"/>
            <w:r>
              <w:rPr>
                <w:rFonts w:ascii="Verdana" w:eastAsia="Times New Roman" w:hAnsi="Verdana"/>
                <w:sz w:val="24"/>
                <w:szCs w:val="24"/>
                <w:lang w:eastAsia="es-ES"/>
              </w:rPr>
              <w:t xml:space="preserve"> </w:t>
            </w:r>
            <w:proofErr w:type="spellStart"/>
            <w:r>
              <w:rPr>
                <w:rFonts w:ascii="Verdana" w:eastAsia="Times New Roman" w:hAnsi="Verdana"/>
                <w:sz w:val="24"/>
                <w:szCs w:val="24"/>
                <w:lang w:eastAsia="es-ES"/>
              </w:rPr>
              <w:t>Education</w:t>
            </w:r>
            <w:proofErr w:type="spellEnd"/>
            <w:r>
              <w:rPr>
                <w:rFonts w:ascii="Verdana" w:eastAsia="Times New Roman" w:hAnsi="Verdana"/>
                <w:sz w:val="24"/>
                <w:szCs w:val="24"/>
                <w:lang w:eastAsia="es-ES"/>
              </w:rPr>
              <w:t xml:space="preserve"> concluyó el turno de intervenciones definiendo el </w:t>
            </w:r>
            <w:r w:rsidRPr="006B6320">
              <w:rPr>
                <w:rFonts w:ascii="Verdana" w:eastAsia="Times New Roman" w:hAnsi="Verdana"/>
                <w:sz w:val="24"/>
                <w:szCs w:val="24"/>
                <w:lang w:eastAsia="es-ES"/>
              </w:rPr>
              <w:t>Hospital Fraternidad-</w:t>
            </w:r>
            <w:proofErr w:type="spellStart"/>
            <w:r w:rsidRPr="006B6320">
              <w:rPr>
                <w:rFonts w:ascii="Verdana" w:eastAsia="Times New Roman" w:hAnsi="Verdana"/>
                <w:sz w:val="24"/>
                <w:szCs w:val="24"/>
                <w:lang w:eastAsia="es-ES"/>
              </w:rPr>
              <w:t>Muprespa</w:t>
            </w:r>
            <w:proofErr w:type="spellEnd"/>
            <w:r w:rsidRPr="006B6320">
              <w:rPr>
                <w:rFonts w:ascii="Verdana" w:eastAsia="Times New Roman" w:hAnsi="Verdana"/>
                <w:sz w:val="24"/>
                <w:szCs w:val="24"/>
                <w:lang w:eastAsia="es-ES"/>
              </w:rPr>
              <w:t xml:space="preserve"> Habana, como un proyecto “</w:t>
            </w:r>
            <w:r w:rsidRPr="006B6320">
              <w:rPr>
                <w:rFonts w:ascii="Verdana" w:eastAsia="Times New Roman" w:hAnsi="Verdana"/>
                <w:i/>
                <w:iCs/>
                <w:sz w:val="24"/>
                <w:szCs w:val="24"/>
                <w:lang w:eastAsia="es-ES"/>
              </w:rPr>
              <w:t>extraordinario</w:t>
            </w:r>
            <w:r w:rsidRPr="006B6320">
              <w:rPr>
                <w:rFonts w:ascii="Verdana" w:eastAsia="Times New Roman" w:hAnsi="Verdana"/>
                <w:sz w:val="24"/>
                <w:szCs w:val="24"/>
                <w:lang w:eastAsia="es-ES"/>
              </w:rPr>
              <w:t>” y referente de excelencia, sostenibilidad e innovació</w:t>
            </w:r>
            <w:r>
              <w:rPr>
                <w:rFonts w:ascii="Verdana" w:eastAsia="Times New Roman" w:hAnsi="Verdana"/>
                <w:sz w:val="24"/>
                <w:szCs w:val="24"/>
                <w:lang w:eastAsia="es-ES"/>
              </w:rPr>
              <w:t xml:space="preserve">n, </w:t>
            </w:r>
            <w:r w:rsidRPr="006B6320">
              <w:rPr>
                <w:rFonts w:ascii="Verdana" w:eastAsia="Times New Roman" w:hAnsi="Verdana"/>
                <w:sz w:val="24"/>
                <w:szCs w:val="24"/>
                <w:lang w:eastAsia="es-ES"/>
              </w:rPr>
              <w:t>“</w:t>
            </w:r>
            <w:r w:rsidRPr="006B6320">
              <w:rPr>
                <w:rFonts w:ascii="Verdana" w:eastAsia="Times New Roman" w:hAnsi="Verdana"/>
                <w:i/>
                <w:iCs/>
                <w:sz w:val="24"/>
                <w:szCs w:val="24"/>
                <w:lang w:eastAsia="es-ES"/>
              </w:rPr>
              <w:t>un hospital</w:t>
            </w:r>
            <w:r>
              <w:rPr>
                <w:rFonts w:ascii="Verdana" w:eastAsia="Times New Roman" w:hAnsi="Verdana"/>
                <w:i/>
                <w:iCs/>
                <w:sz w:val="24"/>
                <w:szCs w:val="24"/>
                <w:lang w:eastAsia="es-ES"/>
              </w:rPr>
              <w:t xml:space="preserve"> </w:t>
            </w:r>
            <w:r w:rsidRPr="006B6320">
              <w:rPr>
                <w:rFonts w:ascii="Verdana" w:eastAsia="Times New Roman" w:hAnsi="Verdana"/>
                <w:i/>
                <w:iCs/>
                <w:sz w:val="24"/>
                <w:szCs w:val="24"/>
                <w:lang w:eastAsia="es-ES"/>
              </w:rPr>
              <w:t>capaz de replantearse su futuro desde las necesidades reales de pacientes y profesionales</w:t>
            </w:r>
            <w:r>
              <w:rPr>
                <w:rFonts w:ascii="Verdana" w:eastAsia="Times New Roman" w:hAnsi="Verdana"/>
                <w:sz w:val="24"/>
                <w:szCs w:val="24"/>
                <w:lang w:eastAsia="es-ES"/>
              </w:rPr>
              <w:t>”</w:t>
            </w:r>
            <w:r w:rsidRPr="006B6320">
              <w:rPr>
                <w:rFonts w:ascii="Verdana" w:eastAsia="Times New Roman" w:hAnsi="Verdana"/>
                <w:sz w:val="24"/>
                <w:szCs w:val="24"/>
                <w:lang w:eastAsia="es-ES"/>
              </w:rPr>
              <w:t xml:space="preserve">. También puso en valor el papel de las personas como motor del cambio. </w:t>
            </w:r>
          </w:p>
          <w:p w14:paraId="78CA32DC" w14:textId="77777777" w:rsidR="00C332AF" w:rsidRDefault="00C332AF" w:rsidP="006202CF">
            <w:pPr>
              <w:spacing w:after="0" w:line="300" w:lineRule="atLeast"/>
              <w:jc w:val="both"/>
              <w:rPr>
                <w:rFonts w:ascii="Verdana" w:eastAsia="Times New Roman" w:hAnsi="Verdana"/>
                <w:sz w:val="24"/>
                <w:szCs w:val="24"/>
                <w:lang w:eastAsia="es-ES"/>
              </w:rPr>
            </w:pPr>
          </w:p>
          <w:p w14:paraId="000E2547" w14:textId="77777777" w:rsidR="00C332AF" w:rsidRPr="006B6320" w:rsidRDefault="00C332AF" w:rsidP="006202CF">
            <w:pPr>
              <w:spacing w:after="0" w:line="300" w:lineRule="atLeast"/>
              <w:jc w:val="both"/>
              <w:rPr>
                <w:rFonts w:ascii="Segoe UI" w:eastAsia="Times New Roman" w:hAnsi="Segoe UI" w:cs="Segoe UI"/>
                <w:sz w:val="21"/>
                <w:szCs w:val="21"/>
                <w:lang w:eastAsia="es-ES"/>
              </w:rPr>
            </w:pPr>
            <w:r w:rsidRPr="006B6320">
              <w:rPr>
                <w:rFonts w:ascii="Verdana" w:eastAsia="Times New Roman" w:hAnsi="Verdana"/>
                <w:sz w:val="24"/>
                <w:szCs w:val="24"/>
                <w:lang w:eastAsia="es-ES"/>
              </w:rPr>
              <w:t xml:space="preserve">Como gesto de agradecimiento por la acogida y el aprendizaje compartido, </w:t>
            </w:r>
            <w:r>
              <w:rPr>
                <w:rFonts w:ascii="Verdana" w:eastAsia="Times New Roman" w:hAnsi="Verdana"/>
                <w:sz w:val="24"/>
                <w:szCs w:val="24"/>
                <w:lang w:eastAsia="es-ES"/>
              </w:rPr>
              <w:t xml:space="preserve">hizo </w:t>
            </w:r>
            <w:r w:rsidRPr="006B6320">
              <w:rPr>
                <w:rFonts w:ascii="Verdana" w:eastAsia="Times New Roman" w:hAnsi="Verdana"/>
                <w:sz w:val="24"/>
                <w:szCs w:val="24"/>
                <w:lang w:eastAsia="es-ES"/>
              </w:rPr>
              <w:t>entrega de una placa conmemorativa al equipo del hospital, en reconocimiento a su esfuerzo, hospitalidad y compromiso con la mejora de la atención sanitaria.</w:t>
            </w:r>
          </w:p>
          <w:p w14:paraId="39B8B1F1" w14:textId="77777777" w:rsidR="00C332AF" w:rsidRDefault="00C332AF" w:rsidP="006202CF">
            <w:pPr>
              <w:pStyle w:val="NormalWeb"/>
              <w:spacing w:line="300" w:lineRule="atLeast"/>
              <w:jc w:val="both"/>
              <w:rPr>
                <w:rFonts w:ascii="Verdana" w:hAnsi="Verdana" w:cs="Segoe UI"/>
              </w:rPr>
            </w:pPr>
            <w:r>
              <w:rPr>
                <w:rFonts w:ascii="Verdana" w:hAnsi="Verdana"/>
              </w:rPr>
              <w:t>Con p</w:t>
            </w:r>
            <w:r w:rsidRPr="005B41E4">
              <w:rPr>
                <w:rFonts w:ascii="Verdana" w:hAnsi="Verdana"/>
              </w:rPr>
              <w:t xml:space="preserve">osterioridad comenzó la visita </w:t>
            </w:r>
            <w:r w:rsidRPr="005B41E4">
              <w:rPr>
                <w:rFonts w:ascii="Verdana" w:hAnsi="Verdana" w:cs="Segoe UI"/>
              </w:rPr>
              <w:t>a algunas de las áreas más representativas del hospital</w:t>
            </w:r>
            <w:r>
              <w:rPr>
                <w:rFonts w:ascii="Verdana" w:hAnsi="Verdana" w:cs="Segoe UI"/>
              </w:rPr>
              <w:t xml:space="preserve">, </w:t>
            </w:r>
            <w:r w:rsidRPr="005B41E4">
              <w:rPr>
                <w:rFonts w:ascii="Verdana" w:hAnsi="Verdana" w:cs="Segoe UI"/>
              </w:rPr>
              <w:t>guiado por responsables técnicos y asistenciales del centro, que dieron respuesta a las numerosas dudas e inquietudes trasladadas por los asistentes</w:t>
            </w:r>
            <w:r>
              <w:rPr>
                <w:rFonts w:ascii="Verdana" w:hAnsi="Verdana" w:cs="Segoe UI"/>
              </w:rPr>
              <w:t xml:space="preserve">, un </w:t>
            </w:r>
            <w:r w:rsidRPr="005B41E4">
              <w:rPr>
                <w:rFonts w:ascii="Verdana" w:hAnsi="Verdana" w:cs="Segoe UI"/>
              </w:rPr>
              <w:t xml:space="preserve">itinerario </w:t>
            </w:r>
            <w:r>
              <w:rPr>
                <w:rFonts w:ascii="Verdana" w:hAnsi="Verdana" w:cs="Segoe UI"/>
              </w:rPr>
              <w:t xml:space="preserve">que </w:t>
            </w:r>
            <w:r w:rsidRPr="005B41E4">
              <w:rPr>
                <w:rFonts w:ascii="Verdana" w:hAnsi="Verdana" w:cs="Segoe UI"/>
              </w:rPr>
              <w:t>ofreció una visión detallada de sus circuitos, instalaciones y equipamientos</w:t>
            </w:r>
            <w:r>
              <w:rPr>
                <w:rFonts w:ascii="Verdana" w:hAnsi="Verdana" w:cs="Segoe UI"/>
              </w:rPr>
              <w:t xml:space="preserve">. </w:t>
            </w:r>
          </w:p>
          <w:p w14:paraId="7D8F3746" w14:textId="77777777" w:rsidR="00C332AF" w:rsidRPr="005B41E4" w:rsidRDefault="00C332AF" w:rsidP="006202CF">
            <w:pPr>
              <w:pStyle w:val="NormalWeb"/>
              <w:spacing w:line="300" w:lineRule="atLeast"/>
              <w:jc w:val="both"/>
              <w:rPr>
                <w:rFonts w:ascii="Verdana" w:hAnsi="Verdana"/>
              </w:rPr>
            </w:pPr>
            <w:r w:rsidRPr="005B41E4">
              <w:rPr>
                <w:rFonts w:ascii="Verdana" w:hAnsi="Verdana" w:cs="Segoe UI"/>
              </w:rPr>
              <w:t xml:space="preserve">Más allá de la infraestructura o las soluciones innovadoras incorporadas en su diseño, la visita puso de relieve la filosofía que inspira el proyecto: un hospital pensado para transformar la experiencia asistencial, impulsar la excelencia profesional y adaptarse a los retos de la sanidad del futuro.  </w:t>
            </w:r>
          </w:p>
          <w:p w14:paraId="7A488644" w14:textId="078CF170" w:rsidR="00C332AF" w:rsidRDefault="00C332AF" w:rsidP="006202CF">
            <w:pPr>
              <w:pStyle w:val="Ttulo1"/>
              <w:shd w:val="clear" w:color="auto" w:fill="FFFFFF"/>
              <w:spacing w:before="0" w:beforeAutospacing="0" w:after="0" w:afterAutospacing="0"/>
              <w:jc w:val="center"/>
              <w:rPr>
                <w:rStyle w:val="Textoennegrita"/>
                <w:b/>
                <w:bCs/>
                <w:color w:val="00B050"/>
                <w:kern w:val="0"/>
                <w:sz w:val="24"/>
                <w:szCs w:val="24"/>
              </w:rPr>
            </w:pPr>
            <w:r>
              <w:rPr>
                <w:rStyle w:val="Textoennegrita"/>
                <w:b/>
                <w:bCs/>
                <w:noProof/>
                <w:color w:val="00B050"/>
                <w:kern w:val="0"/>
                <w:sz w:val="24"/>
                <w:szCs w:val="24"/>
              </w:rPr>
              <w:drawing>
                <wp:inline distT="0" distB="0" distL="0" distR="0" wp14:anchorId="1A381CD6" wp14:editId="3FD272DA">
                  <wp:extent cx="4709160" cy="3139440"/>
                  <wp:effectExtent l="0" t="0" r="0" b="3810"/>
                  <wp:docPr id="1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09160" cy="3139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B53D910" w14:textId="29CF9CB9" w:rsidR="00C332AF" w:rsidRDefault="00C332AF" w:rsidP="006202CF">
            <w:pPr>
              <w:pStyle w:val="Ttulo1"/>
              <w:shd w:val="clear" w:color="auto" w:fill="FFFFFF"/>
              <w:spacing w:before="0" w:beforeAutospacing="0" w:after="0" w:afterAutospacing="0"/>
              <w:jc w:val="center"/>
              <w:rPr>
                <w:rStyle w:val="Textoennegrita"/>
                <w:rFonts w:ascii="Verdana" w:hAnsi="Verdana"/>
                <w:sz w:val="18"/>
                <w:szCs w:val="18"/>
              </w:rPr>
            </w:pPr>
            <w:r w:rsidRPr="00B81E9E">
              <w:rPr>
                <w:rStyle w:val="Textoennegrita"/>
                <w:rFonts w:ascii="Verdana" w:hAnsi="Verdana"/>
                <w:sz w:val="18"/>
                <w:szCs w:val="18"/>
              </w:rPr>
              <w:lastRenderedPageBreak/>
              <w:t>Pie de foto: Olvido Arenas, Luis Mallo, Sagrario Mayoralas,</w:t>
            </w:r>
            <w:r>
              <w:rPr>
                <w:rStyle w:val="Textoennegrita"/>
                <w:rFonts w:ascii="Verdana" w:hAnsi="Verdana"/>
                <w:sz w:val="18"/>
                <w:szCs w:val="18"/>
              </w:rPr>
              <w:t xml:space="preserve"> mostrando la placa recibida, </w:t>
            </w:r>
            <w:r w:rsidRPr="00B81E9E">
              <w:rPr>
                <w:rStyle w:val="Textoennegrita"/>
                <w:rFonts w:ascii="Verdana" w:hAnsi="Verdana"/>
                <w:sz w:val="18"/>
                <w:szCs w:val="18"/>
              </w:rPr>
              <w:t>Laura Andreu, Álvaro Minuesa y Óscar López</w:t>
            </w:r>
          </w:p>
          <w:p w14:paraId="1CBC2832" w14:textId="77777777" w:rsidR="00FB0A63" w:rsidRDefault="00FB0A63" w:rsidP="006202CF">
            <w:pPr>
              <w:pStyle w:val="Ttulo1"/>
              <w:shd w:val="clear" w:color="auto" w:fill="FFFFFF"/>
              <w:spacing w:before="0" w:beforeAutospacing="0" w:after="0" w:afterAutospacing="0"/>
              <w:jc w:val="center"/>
              <w:rPr>
                <w:rStyle w:val="Textoennegrita"/>
                <w:rFonts w:ascii="Verdana" w:hAnsi="Verdana"/>
                <w:sz w:val="18"/>
                <w:szCs w:val="18"/>
              </w:rPr>
            </w:pPr>
          </w:p>
          <w:p w14:paraId="6ABB061D" w14:textId="77777777" w:rsidR="00C332AF" w:rsidRPr="00B81E9E" w:rsidRDefault="00C332AF" w:rsidP="006202CF">
            <w:pPr>
              <w:pStyle w:val="Ttulo1"/>
              <w:shd w:val="clear" w:color="auto" w:fill="FFFFFF"/>
              <w:spacing w:before="0" w:beforeAutospacing="0" w:after="0" w:afterAutospacing="0"/>
              <w:jc w:val="center"/>
              <w:rPr>
                <w:rStyle w:val="Textoennegrita"/>
                <w:rFonts w:ascii="Verdana" w:hAnsi="Verdana"/>
                <w:b/>
                <w:bCs/>
                <w:kern w:val="0"/>
                <w:sz w:val="18"/>
                <w:szCs w:val="18"/>
              </w:rPr>
            </w:pPr>
          </w:p>
          <w:tbl>
            <w:tblPr>
              <w:tblW w:w="8862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862"/>
            </w:tblGrid>
            <w:tr w:rsidR="00C332AF" w:rsidRPr="00B02494" w14:paraId="22BC03D6" w14:textId="77777777" w:rsidTr="006202CF">
              <w:trPr>
                <w:trHeight w:val="498"/>
                <w:jc w:val="center"/>
              </w:trPr>
              <w:tc>
                <w:tcPr>
                  <w:tcW w:w="8862" w:type="dxa"/>
                  <w:shd w:val="clear" w:color="auto" w:fill="F2F2F2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23E6756E" w14:textId="77777777" w:rsidR="00C332AF" w:rsidRPr="005C40A5" w:rsidRDefault="00C332AF" w:rsidP="006202CF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>S</w:t>
                  </w:r>
                  <w:r w:rsidRPr="005C40A5">
                    <w:rPr>
                      <w:b/>
                      <w:sz w:val="28"/>
                      <w:szCs w:val="28"/>
                    </w:rPr>
                    <w:t>obre Fraternidad-</w:t>
                  </w:r>
                  <w:proofErr w:type="spellStart"/>
                  <w:r w:rsidRPr="005C40A5">
                    <w:rPr>
                      <w:b/>
                      <w:sz w:val="28"/>
                      <w:szCs w:val="28"/>
                    </w:rPr>
                    <w:t>Muprespa</w:t>
                  </w:r>
                  <w:proofErr w:type="spellEnd"/>
                  <w:r w:rsidRPr="005C40A5">
                    <w:rPr>
                      <w:b/>
                      <w:sz w:val="28"/>
                      <w:szCs w:val="28"/>
                    </w:rPr>
                    <w:t xml:space="preserve">: </w:t>
                  </w:r>
                </w:p>
                <w:p w14:paraId="5B33D034" w14:textId="77777777" w:rsidR="00C332AF" w:rsidRDefault="00C332AF" w:rsidP="006202CF">
                  <w:pPr>
                    <w:pStyle w:val="Cita"/>
                    <w:spacing w:before="0" w:after="0" w:line="240" w:lineRule="auto"/>
                    <w:rPr>
                      <w:rFonts w:ascii="Calibri" w:hAnsi="Calibri" w:cs="Calibri"/>
                      <w:sz w:val="18"/>
                      <w:szCs w:val="22"/>
                      <w:lang w:val="es-ES"/>
                    </w:rPr>
                  </w:pPr>
                  <w:r w:rsidRPr="00491200">
                    <w:rPr>
                      <w:rFonts w:ascii="Calibri" w:hAnsi="Calibri" w:cs="Calibri"/>
                      <w:color w:val="auto"/>
                      <w:kern w:val="0"/>
                      <w:sz w:val="18"/>
                      <w:szCs w:val="22"/>
                      <w:lang w:val="es-ES" w:eastAsia="en-US"/>
                    </w:rPr>
                    <w:t xml:space="preserve">Mutua Colaboradora con la Seguridad Social </w:t>
                  </w:r>
                  <w:proofErr w:type="spellStart"/>
                  <w:r w:rsidRPr="00491200">
                    <w:rPr>
                      <w:rFonts w:ascii="Calibri" w:hAnsi="Calibri" w:cs="Calibri"/>
                      <w:color w:val="auto"/>
                      <w:kern w:val="0"/>
                      <w:sz w:val="18"/>
                      <w:szCs w:val="22"/>
                      <w:lang w:val="es-ES" w:eastAsia="en-US"/>
                    </w:rPr>
                    <w:t>nº</w:t>
                  </w:r>
                  <w:proofErr w:type="spellEnd"/>
                  <w:r w:rsidRPr="00491200">
                    <w:rPr>
                      <w:rFonts w:ascii="Calibri" w:hAnsi="Calibri" w:cs="Calibri"/>
                      <w:color w:val="auto"/>
                      <w:kern w:val="0"/>
                      <w:sz w:val="18"/>
                      <w:szCs w:val="22"/>
                      <w:lang w:val="es-ES" w:eastAsia="en-US"/>
                    </w:rPr>
                    <w:t xml:space="preserve"> 275, tiene por actividad el tratamiento integral de los accidentes de trabajo y enfermedades profesionales, en su vertiente económica, sanitaria, recuperadora y preventiva. </w:t>
                  </w:r>
                  <w:r w:rsidRPr="00491200">
                    <w:rPr>
                      <w:rFonts w:ascii="Calibri" w:hAnsi="Calibri" w:cs="Calibri"/>
                      <w:color w:val="auto"/>
                      <w:kern w:val="0"/>
                      <w:sz w:val="18"/>
                      <w:szCs w:val="22"/>
                      <w:lang w:val="es-ES" w:eastAsia="es-ES"/>
                    </w:rPr>
                    <w:t xml:space="preserve">Tiene asociadas </w:t>
                  </w:r>
                  <w:r w:rsidRPr="001D6223">
                    <w:rPr>
                      <w:rFonts w:ascii="Calibri" w:hAnsi="Calibri" w:cs="Calibri"/>
                      <w:color w:val="auto"/>
                      <w:kern w:val="0"/>
                      <w:sz w:val="18"/>
                      <w:szCs w:val="22"/>
                      <w:lang w:val="es-ES" w:eastAsia="en-US"/>
                    </w:rPr>
                    <w:t>119.</w:t>
                  </w:r>
                  <w:r>
                    <w:rPr>
                      <w:rFonts w:ascii="Calibri" w:hAnsi="Calibri" w:cs="Calibri"/>
                      <w:color w:val="auto"/>
                      <w:kern w:val="0"/>
                      <w:sz w:val="18"/>
                      <w:szCs w:val="22"/>
                      <w:lang w:val="es-ES" w:eastAsia="en-US"/>
                    </w:rPr>
                    <w:t>083</w:t>
                  </w:r>
                  <w:r w:rsidRPr="001D6223">
                    <w:rPr>
                      <w:rFonts w:ascii="Calibri" w:hAnsi="Calibri" w:cs="Calibri"/>
                      <w:color w:val="auto"/>
                      <w:kern w:val="0"/>
                      <w:sz w:val="18"/>
                      <w:szCs w:val="22"/>
                      <w:lang w:val="es-ES" w:eastAsia="en-US"/>
                    </w:rPr>
                    <w:t xml:space="preserve"> </w:t>
                  </w:r>
                  <w:r w:rsidRPr="00491200">
                    <w:rPr>
                      <w:rFonts w:ascii="Calibri" w:hAnsi="Calibri" w:cs="Calibri"/>
                      <w:color w:val="auto"/>
                      <w:kern w:val="0"/>
                      <w:sz w:val="18"/>
                      <w:szCs w:val="22"/>
                      <w:lang w:val="es-ES" w:eastAsia="en-US"/>
                    </w:rPr>
                    <w:t xml:space="preserve">empresas y </w:t>
                  </w:r>
                  <w:r w:rsidRPr="001D6223">
                    <w:rPr>
                      <w:rFonts w:ascii="Calibri" w:hAnsi="Calibri" w:cs="Calibri"/>
                      <w:color w:val="auto"/>
                      <w:kern w:val="0"/>
                      <w:sz w:val="18"/>
                      <w:szCs w:val="22"/>
                      <w:lang w:val="es-ES" w:eastAsia="en-US"/>
                    </w:rPr>
                    <w:t>1.</w:t>
                  </w:r>
                  <w:r>
                    <w:rPr>
                      <w:rFonts w:ascii="Calibri" w:hAnsi="Calibri" w:cs="Calibri"/>
                      <w:color w:val="auto"/>
                      <w:kern w:val="0"/>
                      <w:sz w:val="18"/>
                      <w:szCs w:val="22"/>
                      <w:lang w:val="es-ES" w:eastAsia="en-US"/>
                    </w:rPr>
                    <w:t>617</w:t>
                  </w:r>
                  <w:r w:rsidRPr="001D6223">
                    <w:rPr>
                      <w:rFonts w:ascii="Calibri" w:hAnsi="Calibri" w:cs="Calibri"/>
                      <w:color w:val="auto"/>
                      <w:kern w:val="0"/>
                      <w:sz w:val="18"/>
                      <w:szCs w:val="22"/>
                      <w:lang w:val="es-ES" w:eastAsia="en-US"/>
                    </w:rPr>
                    <w:t>.</w:t>
                  </w:r>
                  <w:r>
                    <w:rPr>
                      <w:rFonts w:ascii="Calibri" w:hAnsi="Calibri" w:cs="Calibri"/>
                      <w:color w:val="auto"/>
                      <w:kern w:val="0"/>
                      <w:sz w:val="18"/>
                      <w:szCs w:val="22"/>
                      <w:lang w:val="es-ES" w:eastAsia="en-US"/>
                    </w:rPr>
                    <w:t xml:space="preserve">041 personas </w:t>
                  </w:r>
                  <w:r w:rsidRPr="00491200">
                    <w:rPr>
                      <w:rFonts w:ascii="Calibri" w:hAnsi="Calibri" w:cs="Calibri"/>
                      <w:color w:val="auto"/>
                      <w:kern w:val="0"/>
                      <w:sz w:val="18"/>
                      <w:szCs w:val="22"/>
                      <w:lang w:val="es-ES" w:eastAsia="en-US"/>
                    </w:rPr>
                    <w:t>trabajador</w:t>
                  </w:r>
                  <w:r>
                    <w:rPr>
                      <w:rFonts w:ascii="Calibri" w:hAnsi="Calibri" w:cs="Calibri"/>
                      <w:color w:val="auto"/>
                      <w:kern w:val="0"/>
                      <w:sz w:val="18"/>
                      <w:szCs w:val="22"/>
                      <w:lang w:val="es-ES" w:eastAsia="en-US"/>
                    </w:rPr>
                    <w:t>a</w:t>
                  </w:r>
                  <w:r w:rsidRPr="00491200">
                    <w:rPr>
                      <w:rFonts w:ascii="Calibri" w:hAnsi="Calibri" w:cs="Calibri"/>
                      <w:color w:val="auto"/>
                      <w:kern w:val="0"/>
                      <w:sz w:val="18"/>
                      <w:szCs w:val="22"/>
                      <w:lang w:val="es-ES" w:eastAsia="en-US"/>
                    </w:rPr>
                    <w:t>s</w:t>
                  </w:r>
                  <w:r w:rsidRPr="00491200">
                    <w:rPr>
                      <w:rFonts w:ascii="Calibri" w:hAnsi="Calibri" w:cs="Calibri"/>
                      <w:color w:val="auto"/>
                      <w:kern w:val="0"/>
                      <w:sz w:val="18"/>
                      <w:szCs w:val="22"/>
                      <w:lang w:val="es-ES" w:eastAsia="es-ES"/>
                    </w:rPr>
                    <w:t xml:space="preserve">, </w:t>
                  </w:r>
                  <w:r>
                    <w:rPr>
                      <w:rFonts w:ascii="Calibri" w:hAnsi="Calibri" w:cs="Calibri"/>
                      <w:color w:val="auto"/>
                      <w:kern w:val="0"/>
                      <w:sz w:val="18"/>
                      <w:szCs w:val="22"/>
                      <w:lang w:val="es-ES" w:eastAsia="es-ES"/>
                    </w:rPr>
                    <w:t xml:space="preserve">por las que vela </w:t>
                  </w:r>
                  <w:r w:rsidRPr="00491200">
                    <w:rPr>
                      <w:rFonts w:ascii="Calibri" w:hAnsi="Calibri" w:cs="Calibri"/>
                      <w:color w:val="auto"/>
                      <w:kern w:val="0"/>
                      <w:sz w:val="18"/>
                      <w:szCs w:val="22"/>
                      <w:lang w:val="es-ES" w:eastAsia="es-ES"/>
                    </w:rPr>
                    <w:t xml:space="preserve">una plantilla </w:t>
                  </w:r>
                  <w:r w:rsidRPr="001D6223">
                    <w:rPr>
                      <w:rFonts w:ascii="Calibri" w:hAnsi="Calibri" w:cs="Calibri"/>
                      <w:color w:val="auto"/>
                      <w:kern w:val="0"/>
                      <w:sz w:val="18"/>
                      <w:szCs w:val="22"/>
                      <w:lang w:val="es-ES" w:eastAsia="es-ES"/>
                    </w:rPr>
                    <w:t>de 2.</w:t>
                  </w:r>
                  <w:r>
                    <w:rPr>
                      <w:rFonts w:ascii="Calibri" w:hAnsi="Calibri" w:cs="Calibri"/>
                      <w:color w:val="auto"/>
                      <w:kern w:val="0"/>
                      <w:sz w:val="18"/>
                      <w:szCs w:val="22"/>
                      <w:lang w:val="es-ES" w:eastAsia="es-ES"/>
                    </w:rPr>
                    <w:t>243</w:t>
                  </w:r>
                  <w:r w:rsidRPr="001D6223">
                    <w:rPr>
                      <w:rFonts w:ascii="Calibri" w:hAnsi="Calibri" w:cs="Calibri"/>
                      <w:color w:val="auto"/>
                      <w:kern w:val="0"/>
                      <w:sz w:val="18"/>
                      <w:szCs w:val="22"/>
                      <w:lang w:val="es-ES" w:eastAsia="es-ES"/>
                    </w:rPr>
                    <w:t xml:space="preserve"> </w:t>
                  </w:r>
                  <w:r>
                    <w:rPr>
                      <w:rFonts w:ascii="Calibri" w:hAnsi="Calibri" w:cs="Calibri"/>
                      <w:color w:val="auto"/>
                      <w:kern w:val="0"/>
                      <w:sz w:val="18"/>
                      <w:szCs w:val="22"/>
                      <w:lang w:val="es-ES" w:eastAsia="es-ES"/>
                    </w:rPr>
                    <w:t>personas</w:t>
                  </w:r>
                  <w:r w:rsidRPr="001D6223">
                    <w:rPr>
                      <w:rFonts w:ascii="Calibri" w:hAnsi="Calibri" w:cs="Calibri"/>
                      <w:color w:val="auto"/>
                      <w:kern w:val="0"/>
                      <w:sz w:val="18"/>
                      <w:szCs w:val="22"/>
                      <w:lang w:val="es-ES" w:eastAsia="es-ES"/>
                    </w:rPr>
                    <w:t xml:space="preserve"> </w:t>
                  </w:r>
                  <w:r>
                    <w:rPr>
                      <w:rFonts w:ascii="Calibri" w:hAnsi="Calibri" w:cs="Calibri"/>
                      <w:color w:val="auto"/>
                      <w:kern w:val="0"/>
                      <w:sz w:val="18"/>
                      <w:szCs w:val="22"/>
                      <w:lang w:val="es-ES" w:eastAsia="es-ES"/>
                    </w:rPr>
                    <w:t>en</w:t>
                  </w:r>
                  <w:r w:rsidRPr="001D6223">
                    <w:rPr>
                      <w:rFonts w:ascii="Calibri" w:hAnsi="Calibri" w:cs="Calibri"/>
                      <w:color w:val="auto"/>
                      <w:kern w:val="0"/>
                      <w:sz w:val="18"/>
                      <w:szCs w:val="22"/>
                      <w:lang w:val="es-ES" w:eastAsia="es-ES"/>
                    </w:rPr>
                    <w:t xml:space="preserve"> 11</w:t>
                  </w:r>
                  <w:r>
                    <w:rPr>
                      <w:rFonts w:ascii="Calibri" w:hAnsi="Calibri" w:cs="Calibri"/>
                      <w:color w:val="auto"/>
                      <w:kern w:val="0"/>
                      <w:sz w:val="18"/>
                      <w:szCs w:val="22"/>
                      <w:lang w:val="es-ES" w:eastAsia="es-ES"/>
                    </w:rPr>
                    <w:t>4</w:t>
                  </w:r>
                  <w:r w:rsidRPr="001D6223">
                    <w:rPr>
                      <w:rFonts w:ascii="Calibri" w:hAnsi="Calibri" w:cs="Calibri"/>
                      <w:color w:val="auto"/>
                      <w:kern w:val="0"/>
                      <w:sz w:val="18"/>
                      <w:szCs w:val="22"/>
                      <w:lang w:val="es-ES" w:eastAsia="es-ES"/>
                    </w:rPr>
                    <w:t xml:space="preserve"> centros</w:t>
                  </w:r>
                  <w:r w:rsidRPr="00491200">
                    <w:rPr>
                      <w:rFonts w:ascii="Calibri" w:hAnsi="Calibri" w:cs="Calibri"/>
                      <w:color w:val="auto"/>
                      <w:kern w:val="0"/>
                      <w:sz w:val="18"/>
                      <w:szCs w:val="22"/>
                      <w:lang w:val="es-ES" w:eastAsia="es-ES"/>
                    </w:rPr>
                    <w:t xml:space="preserve"> asistenciales y administrativos en toda España.</w:t>
                  </w:r>
                  <w:r w:rsidRPr="00491200">
                    <w:rPr>
                      <w:rFonts w:ascii="Calibri" w:hAnsi="Calibri" w:cs="Calibri"/>
                      <w:sz w:val="18"/>
                      <w:szCs w:val="22"/>
                      <w:lang w:val="es-ES"/>
                    </w:rPr>
                    <w:t xml:space="preserve"> </w:t>
                  </w:r>
                </w:p>
                <w:p w14:paraId="6DC75386" w14:textId="77777777" w:rsidR="00C332AF" w:rsidRPr="00637927" w:rsidRDefault="00C332AF" w:rsidP="006202CF">
                  <w:pPr>
                    <w:rPr>
                      <w:sz w:val="8"/>
                      <w:lang w:eastAsia="ja-JP"/>
                    </w:rPr>
                  </w:pPr>
                  <w:r w:rsidRPr="00637927">
                    <w:rPr>
                      <w:sz w:val="8"/>
                      <w:lang w:eastAsia="ja-JP"/>
                    </w:rPr>
                    <w:t xml:space="preserve">   </w:t>
                  </w:r>
                </w:p>
                <w:p w14:paraId="12DC2675" w14:textId="77777777" w:rsidR="00C332AF" w:rsidRPr="00491200" w:rsidRDefault="00FB0A63" w:rsidP="006202CF">
                  <w:pPr>
                    <w:pStyle w:val="Cita"/>
                    <w:spacing w:before="0" w:after="0" w:line="240" w:lineRule="auto"/>
                    <w:jc w:val="center"/>
                    <w:rPr>
                      <w:sz w:val="18"/>
                    </w:rPr>
                  </w:pPr>
                  <w:hyperlink r:id="rId8" w:history="1">
                    <w:r w:rsidR="00C332AF" w:rsidRPr="00491200">
                      <w:rPr>
                        <w:rStyle w:val="Hipervnculo"/>
                        <w:sz w:val="18"/>
                      </w:rPr>
                      <w:t>fraternidad.com</w:t>
                    </w:r>
                  </w:hyperlink>
                </w:p>
              </w:tc>
            </w:tr>
            <w:tr w:rsidR="00C332AF" w:rsidRPr="00B02494" w14:paraId="7F96BEFC" w14:textId="77777777" w:rsidTr="006202CF">
              <w:trPr>
                <w:trHeight w:val="240"/>
                <w:jc w:val="center"/>
              </w:trPr>
              <w:tc>
                <w:tcPr>
                  <w:tcW w:w="8862" w:type="dxa"/>
                  <w:shd w:val="clear" w:color="auto" w:fill="F2F2F2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21EBFE76" w14:textId="77777777" w:rsidR="00C332AF" w:rsidRPr="00491200" w:rsidRDefault="00C332AF" w:rsidP="006202CF">
                  <w:pPr>
                    <w:spacing w:after="0" w:line="240" w:lineRule="atLeast"/>
                    <w:jc w:val="center"/>
                    <w:rPr>
                      <w:b/>
                      <w:bCs/>
                      <w:sz w:val="18"/>
                      <w:szCs w:val="18"/>
                    </w:rPr>
                  </w:pPr>
                  <w:r w:rsidRPr="00491200">
                    <w:rPr>
                      <w:b/>
                      <w:bCs/>
                      <w:sz w:val="18"/>
                      <w:szCs w:val="18"/>
                    </w:rPr>
                    <w:t>GABINETE DE PRENSA</w:t>
                  </w:r>
                </w:p>
                <w:p w14:paraId="758DC6E9" w14:textId="77777777" w:rsidR="00C332AF" w:rsidRPr="00491200" w:rsidRDefault="00FB0A63" w:rsidP="006202CF">
                  <w:pPr>
                    <w:spacing w:after="0" w:line="240" w:lineRule="atLeast"/>
                    <w:jc w:val="center"/>
                    <w:rPr>
                      <w:b/>
                      <w:bCs/>
                      <w:sz w:val="18"/>
                      <w:szCs w:val="18"/>
                    </w:rPr>
                  </w:pPr>
                  <w:hyperlink r:id="rId9" w:history="1">
                    <w:r w:rsidR="00C332AF" w:rsidRPr="00491200">
                      <w:rPr>
                        <w:b/>
                        <w:bCs/>
                        <w:sz w:val="18"/>
                        <w:szCs w:val="18"/>
                      </w:rPr>
                      <w:t>gabineteprensa@fraternidad.com</w:t>
                    </w:r>
                  </w:hyperlink>
                </w:p>
                <w:p w14:paraId="5B14D4E0" w14:textId="77777777" w:rsidR="00C332AF" w:rsidRDefault="00C332AF" w:rsidP="006202CF">
                  <w:pPr>
                    <w:spacing w:after="0" w:line="240" w:lineRule="atLeast"/>
                    <w:jc w:val="center"/>
                    <w:rPr>
                      <w:b/>
                      <w:bCs/>
                      <w:sz w:val="18"/>
                      <w:szCs w:val="18"/>
                    </w:rPr>
                  </w:pPr>
                  <w:r w:rsidRPr="00491200">
                    <w:rPr>
                      <w:b/>
                      <w:bCs/>
                      <w:sz w:val="18"/>
                      <w:szCs w:val="18"/>
                    </w:rPr>
                    <w:t>C/ Cervantes, 44, 1º Izquierda. 28014, Madrid</w:t>
                  </w:r>
                </w:p>
                <w:p w14:paraId="49377582" w14:textId="77777777" w:rsidR="00C332AF" w:rsidRDefault="00C332AF" w:rsidP="006202CF">
                  <w:pPr>
                    <w:spacing w:after="0" w:line="240" w:lineRule="atLeast"/>
                    <w:jc w:val="center"/>
                    <w:rPr>
                      <w:b/>
                      <w:bCs/>
                      <w:sz w:val="18"/>
                      <w:szCs w:val="18"/>
                    </w:rPr>
                  </w:pPr>
                </w:p>
                <w:p w14:paraId="6FA3D7C9" w14:textId="77777777" w:rsidR="00C332AF" w:rsidRDefault="00C332AF" w:rsidP="006202CF">
                  <w:pPr>
                    <w:spacing w:after="0" w:line="240" w:lineRule="auto"/>
                    <w:jc w:val="center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>S</w:t>
                  </w:r>
                  <w:r w:rsidRPr="005C40A5">
                    <w:rPr>
                      <w:b/>
                      <w:sz w:val="28"/>
                      <w:szCs w:val="28"/>
                    </w:rPr>
                    <w:t xml:space="preserve">obre </w:t>
                  </w:r>
                  <w:proofErr w:type="spellStart"/>
                  <w:r>
                    <w:rPr>
                      <w:b/>
                      <w:sz w:val="28"/>
                      <w:szCs w:val="28"/>
                    </w:rPr>
                    <w:t>Alebat</w:t>
                  </w:r>
                  <w:proofErr w:type="spellEnd"/>
                  <w:r>
                    <w:rPr>
                      <w:b/>
                      <w:sz w:val="28"/>
                      <w:szCs w:val="28"/>
                    </w:rPr>
                    <w:t xml:space="preserve">: </w:t>
                  </w:r>
                </w:p>
                <w:p w14:paraId="7B9A38DF" w14:textId="77777777" w:rsidR="00C332AF" w:rsidRDefault="00C332AF" w:rsidP="006202CF">
                  <w:pPr>
                    <w:spacing w:after="0" w:line="240" w:lineRule="auto"/>
                    <w:jc w:val="both"/>
                    <w:rPr>
                      <w:rStyle w:val="font"/>
                      <w:rFonts w:eastAsia="Times New Roman"/>
                      <w:sz w:val="20"/>
                      <w:szCs w:val="20"/>
                    </w:rPr>
                  </w:pPr>
                </w:p>
                <w:p w14:paraId="6684B0C8" w14:textId="77777777" w:rsidR="00C332AF" w:rsidRDefault="00C332AF" w:rsidP="006202CF">
                  <w:pPr>
                    <w:spacing w:after="0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</w:rPr>
                  </w:pPr>
                  <w:r>
                    <w:rPr>
                      <w:rStyle w:val="font"/>
                      <w:rFonts w:eastAsia="Times New Roman"/>
                      <w:sz w:val="20"/>
                      <w:szCs w:val="20"/>
                    </w:rPr>
                    <w:t>E</w:t>
                  </w:r>
                  <w:r>
                    <w:rPr>
                      <w:rStyle w:val="font"/>
                      <w:sz w:val="20"/>
                      <w:szCs w:val="20"/>
                    </w:rPr>
                    <w:t>s una compañía tecnológica impulsada por la innovación y la ambición de ser</w:t>
                  </w:r>
                  <w:r>
                    <w:rPr>
                      <w:rStyle w:val="font"/>
                      <w:rFonts w:eastAsia="Times New Roman"/>
                      <w:sz w:val="20"/>
                      <w:szCs w:val="20"/>
                    </w:rPr>
                    <w:t xml:space="preserve"> </w:t>
                  </w:r>
                  <w:r>
                    <w:rPr>
                      <w:rStyle w:val="font"/>
                      <w:sz w:val="20"/>
                      <w:szCs w:val="20"/>
                    </w:rPr>
                    <w:t>útil a los profesionales del sector salud y, a través de ellos, a sus pacientes.</w:t>
                  </w:r>
                  <w:r>
                    <w:rPr>
                      <w:rStyle w:val="font"/>
                      <w:rFonts w:eastAsia="Times New Roman"/>
                      <w:sz w:val="20"/>
                      <w:szCs w:val="20"/>
                    </w:rPr>
                    <w:t xml:space="preserve"> </w:t>
                  </w:r>
                  <w:r>
                    <w:rPr>
                      <w:rStyle w:val="font"/>
                      <w:sz w:val="20"/>
                      <w:szCs w:val="20"/>
                    </w:rPr>
                    <w:t>Su Plataforma internacional integra tecnología, conocimiento y formación, con</w:t>
                  </w:r>
                  <w:r>
                    <w:rPr>
                      <w:rStyle w:val="font"/>
                      <w:rFonts w:eastAsia="Times New Roman"/>
                      <w:sz w:val="20"/>
                      <w:szCs w:val="20"/>
                    </w:rPr>
                    <w:t xml:space="preserve"> </w:t>
                  </w:r>
                  <w:r>
                    <w:rPr>
                      <w:rStyle w:val="font"/>
                      <w:sz w:val="20"/>
                      <w:szCs w:val="20"/>
                    </w:rPr>
                    <w:t>contenidos desarrollados por los mejores expertos de cada área para acercar los</w:t>
                  </w:r>
                  <w:r>
                    <w:rPr>
                      <w:rStyle w:val="font"/>
                      <w:rFonts w:eastAsia="Times New Roman"/>
                      <w:sz w:val="20"/>
                      <w:szCs w:val="20"/>
                    </w:rPr>
                    <w:t xml:space="preserve"> </w:t>
                  </w:r>
                  <w:r>
                    <w:rPr>
                      <w:rStyle w:val="font"/>
                      <w:sz w:val="20"/>
                      <w:szCs w:val="20"/>
                    </w:rPr>
                    <w:t>avances científicos y tecnológicos a los especialistas del sector salud.</w:t>
                  </w:r>
                  <w:r>
                    <w:rPr>
                      <w:rStyle w:val="font"/>
                      <w:rFonts w:eastAsia="Times New Roman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Style w:val="font"/>
                      <w:sz w:val="20"/>
                      <w:szCs w:val="20"/>
                    </w:rPr>
                    <w:t>Alebat</w:t>
                  </w:r>
                  <w:proofErr w:type="spellEnd"/>
                  <w:r>
                    <w:rPr>
                      <w:rStyle w:val="font"/>
                      <w:sz w:val="20"/>
                      <w:szCs w:val="20"/>
                    </w:rPr>
                    <w:t xml:space="preserve"> cuenta con una comunidad de más de 500.000 profesionales del sector salud en</w:t>
                  </w:r>
                  <w:r>
                    <w:rPr>
                      <w:rStyle w:val="font"/>
                      <w:rFonts w:eastAsia="Times New Roman"/>
                      <w:sz w:val="20"/>
                      <w:szCs w:val="20"/>
                    </w:rPr>
                    <w:t xml:space="preserve"> </w:t>
                  </w:r>
                  <w:r>
                    <w:rPr>
                      <w:rStyle w:val="font"/>
                      <w:sz w:val="20"/>
                      <w:szCs w:val="20"/>
                    </w:rPr>
                    <w:t>más de 50 países. A través de esta red internacional, la compañía promueve la</w:t>
                  </w:r>
                  <w:r>
                    <w:rPr>
                      <w:rStyle w:val="font"/>
                      <w:rFonts w:eastAsia="Times New Roman"/>
                      <w:sz w:val="20"/>
                      <w:szCs w:val="20"/>
                    </w:rPr>
                    <w:t xml:space="preserve"> </w:t>
                  </w:r>
                  <w:r>
                    <w:rPr>
                      <w:rStyle w:val="font"/>
                      <w:sz w:val="20"/>
                      <w:szCs w:val="20"/>
                    </w:rPr>
                    <w:t>colaboración y el intercambio de experiencias entre profesionales de distintas</w:t>
                  </w:r>
                  <w:r>
                    <w:rPr>
                      <w:rStyle w:val="font"/>
                      <w:rFonts w:eastAsia="Times New Roman"/>
                      <w:sz w:val="20"/>
                      <w:szCs w:val="20"/>
                    </w:rPr>
                    <w:t xml:space="preserve"> </w:t>
                  </w:r>
                  <w:r>
                    <w:rPr>
                      <w:rStyle w:val="font"/>
                      <w:sz w:val="20"/>
                      <w:szCs w:val="20"/>
                    </w:rPr>
                    <w:t>especialidades y sistemas de salud.</w:t>
                  </w:r>
                </w:p>
                <w:p w14:paraId="0B7EC68C" w14:textId="77777777" w:rsidR="00C332AF" w:rsidRDefault="00C332AF" w:rsidP="006202CF">
                  <w:pPr>
                    <w:spacing w:after="0" w:line="240" w:lineRule="auto"/>
                    <w:jc w:val="center"/>
                    <w:rPr>
                      <w:rStyle w:val="font"/>
                      <w:rFonts w:eastAsia="Times New Roman"/>
                      <w:sz w:val="20"/>
                      <w:szCs w:val="20"/>
                    </w:rPr>
                  </w:pPr>
                  <w:bookmarkStart w:id="0" w:name="_Hlk243638150"/>
                </w:p>
                <w:p w14:paraId="19938CD4" w14:textId="77777777" w:rsidR="00C332AF" w:rsidRPr="00F93A62" w:rsidRDefault="00C332AF" w:rsidP="006202CF">
                  <w:pPr>
                    <w:spacing w:after="0" w:line="240" w:lineRule="auto"/>
                    <w:jc w:val="center"/>
                    <w:rPr>
                      <w:rStyle w:val="Hipervnculo"/>
                      <w:rFonts w:ascii="Verdana" w:eastAsia="Times New Roman" w:hAnsi="Verdana"/>
                      <w:sz w:val="20"/>
                      <w:szCs w:val="20"/>
                    </w:rPr>
                  </w:pPr>
                  <w:r>
                    <w:rPr>
                      <w:rStyle w:val="font"/>
                      <w:rFonts w:eastAsia="Times New Roman"/>
                      <w:sz w:val="20"/>
                      <w:szCs w:val="20"/>
                    </w:rPr>
                    <w:fldChar w:fldCharType="begin"/>
                  </w:r>
                  <w:r>
                    <w:rPr>
                      <w:rStyle w:val="font"/>
                      <w:rFonts w:eastAsia="Times New Roman"/>
                      <w:sz w:val="20"/>
                      <w:szCs w:val="20"/>
                    </w:rPr>
                    <w:instrText xml:space="preserve"> HYPERLINK  \l "_Hlk243638150" \s "1,9250,9270,0,,alebateducation.com</w:instrText>
                  </w:r>
                  <w:r>
                    <w:rPr>
                      <w:rStyle w:val="font"/>
                      <w:rFonts w:eastAsia="Times New Roman"/>
                      <w:sz w:val="20"/>
                      <w:szCs w:val="20"/>
                    </w:rPr>
                    <w:cr/>
                    <w:instrText xml:space="preserve">" </w:instrText>
                  </w:r>
                  <w:r>
                    <w:rPr>
                      <w:rStyle w:val="font"/>
                      <w:rFonts w:eastAsia="Times New Roman"/>
                      <w:sz w:val="20"/>
                      <w:szCs w:val="20"/>
                    </w:rPr>
                    <w:fldChar w:fldCharType="separate"/>
                  </w:r>
                  <w:r w:rsidRPr="00F93A62">
                    <w:rPr>
                      <w:rStyle w:val="Hipervnculo"/>
                      <w:rFonts w:eastAsia="Times New Roman"/>
                      <w:sz w:val="20"/>
                      <w:szCs w:val="20"/>
                    </w:rPr>
                    <w:t>alebateducation.com</w:t>
                  </w:r>
                </w:p>
                <w:p w14:paraId="4C8E5BAF" w14:textId="77777777" w:rsidR="00C332AF" w:rsidRDefault="00C332AF" w:rsidP="006202CF">
                  <w:pPr>
                    <w:spacing w:after="0" w:line="240" w:lineRule="auto"/>
                    <w:jc w:val="center"/>
                    <w:rPr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Style w:val="font"/>
                      <w:rFonts w:eastAsia="Times New Roman"/>
                      <w:sz w:val="20"/>
                      <w:szCs w:val="20"/>
                    </w:rPr>
                    <w:fldChar w:fldCharType="end"/>
                  </w:r>
                  <w:bookmarkEnd w:id="0"/>
                  <w:r w:rsidRPr="00F93A62">
                    <w:rPr>
                      <w:b/>
                      <w:bCs/>
                      <w:sz w:val="18"/>
                      <w:szCs w:val="18"/>
                    </w:rPr>
                    <w:fldChar w:fldCharType="begin"/>
                  </w:r>
                  <w:r w:rsidRPr="00F93A62">
                    <w:rPr>
                      <w:b/>
                      <w:bCs/>
                      <w:sz w:val="18"/>
                      <w:szCs w:val="18"/>
                    </w:rPr>
                    <w:instrText xml:space="preserve"> HYPERLINK "mailto:info@alebateducation.com" \t "_blank" </w:instrText>
                  </w:r>
                  <w:r w:rsidRPr="00F93A62">
                    <w:rPr>
                      <w:b/>
                      <w:bCs/>
                      <w:sz w:val="18"/>
                      <w:szCs w:val="18"/>
                    </w:rPr>
                    <w:fldChar w:fldCharType="separate"/>
                  </w:r>
                  <w:r w:rsidRPr="00F93A62">
                    <w:rPr>
                      <w:b/>
                      <w:bCs/>
                      <w:sz w:val="18"/>
                      <w:szCs w:val="18"/>
                    </w:rPr>
                    <w:t>info@alebateducation.com</w:t>
                  </w:r>
                  <w:r w:rsidRPr="00F93A62">
                    <w:rPr>
                      <w:b/>
                      <w:bCs/>
                      <w:sz w:val="18"/>
                      <w:szCs w:val="18"/>
                    </w:rPr>
                    <w:fldChar w:fldCharType="end"/>
                  </w:r>
                </w:p>
                <w:p w14:paraId="0C602B09" w14:textId="77777777" w:rsidR="00C332AF" w:rsidRPr="00F93A62" w:rsidRDefault="00FB0A63" w:rsidP="006202CF">
                  <w:pPr>
                    <w:spacing w:after="0" w:line="240" w:lineRule="auto"/>
                    <w:jc w:val="center"/>
                    <w:rPr>
                      <w:b/>
                      <w:bCs/>
                      <w:sz w:val="18"/>
                      <w:szCs w:val="18"/>
                    </w:rPr>
                  </w:pPr>
                  <w:hyperlink r:id="rId10" w:tgtFrame="_blank" w:history="1">
                    <w:r w:rsidR="00C332AF" w:rsidRPr="00F93A62">
                      <w:rPr>
                        <w:b/>
                        <w:bCs/>
                        <w:sz w:val="18"/>
                        <w:szCs w:val="18"/>
                      </w:rPr>
                      <w:t>P.º Club Deportivo, 1, Edif 15A, 28223 Pozuelo de Alarcón, Madrid</w:t>
                    </w:r>
                  </w:hyperlink>
                </w:p>
                <w:p w14:paraId="605F9F4E" w14:textId="77777777" w:rsidR="00C332AF" w:rsidRDefault="00C332AF" w:rsidP="006202CF">
                  <w:pPr>
                    <w:spacing w:after="0" w:line="240" w:lineRule="atLeast"/>
                    <w:jc w:val="center"/>
                    <w:rPr>
                      <w:b/>
                      <w:bCs/>
                      <w:sz w:val="18"/>
                      <w:szCs w:val="18"/>
                    </w:rPr>
                  </w:pPr>
                  <w:r>
                    <w:rPr>
                      <w:b/>
                      <w:sz w:val="28"/>
                      <w:szCs w:val="28"/>
                    </w:rPr>
                    <w:t xml:space="preserve"> </w:t>
                  </w:r>
                </w:p>
                <w:p w14:paraId="4F6F6587" w14:textId="77777777" w:rsidR="00C332AF" w:rsidRPr="00491200" w:rsidRDefault="00C332AF" w:rsidP="006202CF">
                  <w:pPr>
                    <w:spacing w:after="0" w:line="240" w:lineRule="atLeast"/>
                    <w:jc w:val="center"/>
                    <w:rPr>
                      <w:b/>
                      <w:bCs/>
                      <w:i/>
                      <w:iCs/>
                      <w:sz w:val="18"/>
                    </w:rPr>
                  </w:pPr>
                </w:p>
              </w:tc>
            </w:tr>
          </w:tbl>
          <w:p w14:paraId="5529CCAC" w14:textId="77777777" w:rsidR="00C332AF" w:rsidRPr="00C91333" w:rsidRDefault="00C332AF" w:rsidP="006202CF">
            <w:pPr>
              <w:pStyle w:val="Prrafodelista"/>
              <w:spacing w:after="0" w:line="240" w:lineRule="auto"/>
              <w:ind w:left="0"/>
              <w:contextualSpacing w:val="0"/>
              <w:rPr>
                <w:rFonts w:ascii="Verdana" w:hAnsi="Verdana" w:cs="Calibri"/>
              </w:rPr>
            </w:pPr>
          </w:p>
        </w:tc>
      </w:tr>
    </w:tbl>
    <w:p w14:paraId="2096961A" w14:textId="77777777" w:rsidR="00C332AF" w:rsidRDefault="00C332AF" w:rsidP="00C332AF"/>
    <w:p w14:paraId="081A5C79" w14:textId="77777777" w:rsidR="003F071C" w:rsidRDefault="003F071C"/>
    <w:sectPr w:rsidR="003F071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144899"/>
    <w:multiLevelType w:val="hybridMultilevel"/>
    <w:tmpl w:val="9B7C906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7F80"/>
    <w:rsid w:val="003F071C"/>
    <w:rsid w:val="00597F80"/>
    <w:rsid w:val="00C332AF"/>
    <w:rsid w:val="00FB0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65272552"/>
  <w15:chartTrackingRefBased/>
  <w15:docId w15:val="{526057CC-4DE1-4C3B-A257-F6B05420BD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32AF"/>
    <w:rPr>
      <w:rFonts w:ascii="Calibri" w:eastAsia="Calibri" w:hAnsi="Calibri" w:cs="Times New Roman"/>
    </w:rPr>
  </w:style>
  <w:style w:type="paragraph" w:styleId="Ttulo1">
    <w:name w:val="heading 1"/>
    <w:basedOn w:val="Normal"/>
    <w:link w:val="Ttulo1Car"/>
    <w:uiPriority w:val="9"/>
    <w:qFormat/>
    <w:rsid w:val="00C332A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es-ES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C332AF"/>
    <w:pPr>
      <w:keepNext/>
      <w:spacing w:before="240" w:after="60"/>
      <w:outlineLvl w:val="1"/>
    </w:pPr>
    <w:rPr>
      <w:rFonts w:ascii="Calibri Light" w:eastAsia="Times New Roman" w:hAnsi="Calibri Light"/>
      <w:b/>
      <w:bCs/>
      <w:i/>
      <w:iCs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C332AF"/>
    <w:rPr>
      <w:rFonts w:ascii="Times New Roman" w:eastAsia="Times New Roman" w:hAnsi="Times New Roman" w:cs="Times New Roman"/>
      <w:b/>
      <w:bCs/>
      <w:kern w:val="36"/>
      <w:sz w:val="48"/>
      <w:szCs w:val="48"/>
      <w:lang w:eastAsia="es-ES"/>
    </w:rPr>
  </w:style>
  <w:style w:type="character" w:customStyle="1" w:styleId="Ttulo2Car">
    <w:name w:val="Título 2 Car"/>
    <w:basedOn w:val="Fuentedeprrafopredeter"/>
    <w:link w:val="Ttulo2"/>
    <w:uiPriority w:val="9"/>
    <w:rsid w:val="00C332AF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styleId="Hipervnculo">
    <w:name w:val="Hyperlink"/>
    <w:uiPriority w:val="99"/>
    <w:unhideWhenUsed/>
    <w:rsid w:val="00C332AF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C332AF"/>
    <w:pPr>
      <w:spacing w:after="200" w:line="276" w:lineRule="auto"/>
      <w:ind w:left="720"/>
      <w:contextualSpacing/>
    </w:pPr>
  </w:style>
  <w:style w:type="paragraph" w:styleId="Cita">
    <w:name w:val="Quote"/>
    <w:basedOn w:val="Normal"/>
    <w:next w:val="Normal"/>
    <w:link w:val="CitaCar"/>
    <w:uiPriority w:val="9"/>
    <w:qFormat/>
    <w:rsid w:val="00C332AF"/>
    <w:pPr>
      <w:spacing w:before="40" w:line="288" w:lineRule="auto"/>
      <w:jc w:val="both"/>
    </w:pPr>
    <w:rPr>
      <w:rFonts w:ascii="Verdana" w:hAnsi="Verdana"/>
      <w:color w:val="595959"/>
      <w:kern w:val="20"/>
      <w:szCs w:val="20"/>
      <w:lang w:val="x-none" w:eastAsia="ja-JP"/>
    </w:rPr>
  </w:style>
  <w:style w:type="character" w:customStyle="1" w:styleId="CitaCar">
    <w:name w:val="Cita Car"/>
    <w:basedOn w:val="Fuentedeprrafopredeter"/>
    <w:link w:val="Cita"/>
    <w:uiPriority w:val="9"/>
    <w:rsid w:val="00C332AF"/>
    <w:rPr>
      <w:rFonts w:ascii="Verdana" w:eastAsia="Calibri" w:hAnsi="Verdana" w:cs="Times New Roman"/>
      <w:color w:val="595959"/>
      <w:kern w:val="20"/>
      <w:szCs w:val="20"/>
      <w:lang w:val="x-none" w:eastAsia="ja-JP"/>
    </w:rPr>
  </w:style>
  <w:style w:type="paragraph" w:styleId="NormalWeb">
    <w:name w:val="Normal (Web)"/>
    <w:basedOn w:val="Normal"/>
    <w:uiPriority w:val="99"/>
    <w:unhideWhenUsed/>
    <w:rsid w:val="00C332A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s-ES"/>
    </w:rPr>
  </w:style>
  <w:style w:type="character" w:styleId="Textoennegrita">
    <w:name w:val="Strong"/>
    <w:uiPriority w:val="22"/>
    <w:qFormat/>
    <w:rsid w:val="00C332AF"/>
    <w:rPr>
      <w:b/>
      <w:bCs/>
    </w:rPr>
  </w:style>
  <w:style w:type="character" w:customStyle="1" w:styleId="font">
    <w:name w:val="font"/>
    <w:basedOn w:val="Fuentedeprrafopredeter"/>
    <w:rsid w:val="00C332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raternidad.com/Prensa/es-ES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cid:image001.png@01D20820.8DF2F010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https://www.google.com/maps/place/data=!4m2!3m1!1s0xd41862331ec9e77:0xc4dc920cfcbac5c9?sa=X&amp;ved=1t:8290&amp;ictx=11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file://C:\Users\mfocinos\AppData\Local\Microsoft\Windows\mfocinos\AppData\Local\Microsoft\Windows\INetCache\mfocinos\AppData\Local\Microsoft\Windows\INetCache\Content.Outlook\AppData\Local\Microsoft\Windows\INetCache\Content.Outlook\AppData\Local\Microsoft\Windows\INetCache\Content.Outlook\AppData\Local\Microsoft\Windows\INetCache\Content.Outlook\AppData\Local\Microsoft\Windows\INetCache\Content.Outlook\AppData\Local\Microsoft\Windows\INetCache\Content.Outlook\AppData\Local\Microsoft\Windows\INetCache\Content.Outlook\AppData\Local\Microsoft\Windows\INetCache\Content.Outlook\AppData\Local\Microsoft\Windows\INetCache\Content.Outlook\AppData\Local\Microsoft\AppData\Local\Microsoft\Windows\INetCache\Content.Outlook\AppData\Local\Microsoft\Windows\INetCache\Content.Outlook\AppData\Local\Microsoft\Windows\INetCache\Content.Outlook\AppData\Local\Microsoft\Windows\INetCache\Content.Outlook\AppData\Local\Microsoft\Windows\INetCache\Content.Outlook\AppData\Local\Microsoft\Windows\INetCache\Content.Outlook\AppData\Local\Microsoft\Windows\INetCache\Content.Outlook\AppData\Local\Microsoft\AppData\Local\jrblazquez\AppData\Local\Microsoft\Windows\Temporary%20Internet%20Files\Content.Outlook\OBQMBMQB\gabineteprensa@fraternidad.com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1496</Words>
  <Characters>8232</Characters>
  <Application>Microsoft Office Word</Application>
  <DocSecurity>0</DocSecurity>
  <Lines>68</Lines>
  <Paragraphs>19</Paragraphs>
  <ScaleCrop>false</ScaleCrop>
  <Company/>
  <LinksUpToDate>false</LinksUpToDate>
  <CharactersWithSpaces>9709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Fociños Gonzalez, Margarita</dc:creator>
  <cp:keywords/>
  <dc:description/>
  <cp:lastModifiedBy>Fociños Gonzalez, Margarita</cp:lastModifiedBy>
  <cp:revision>3</cp:revision>
  <dcterms:created xsi:type="dcterms:W3CDTF">2026-10-23T06:58:00Z</dcterms:created>
  <dcterms:modified xsi:type="dcterms:W3CDTF">2026-10-23T07:02:00Z</dcterms:modified>
</cp:coreProperties>
</file>